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46E" w:rsidRDefault="00F2046E" w:rsidP="00F2046E">
      <w:pPr>
        <w:jc w:val="right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Załącznik nr 1 do SIWZ</w:t>
      </w:r>
    </w:p>
    <w:p w:rsidR="00F2046E" w:rsidRPr="00F878AA" w:rsidRDefault="00F2046E" w:rsidP="00F2046E">
      <w:pPr>
        <w:pStyle w:val="Nagwek1"/>
      </w:pPr>
      <w:r>
        <w:t>OPIS PRZEDMIOTU ZAMÓWIENIA</w:t>
      </w:r>
    </w:p>
    <w:p w:rsidR="00C87D3D" w:rsidRDefault="00C87D3D" w:rsidP="00C87D3D">
      <w:pPr>
        <w:rPr>
          <w:rFonts w:ascii="Arial" w:hAnsi="Arial" w:cs="Arial"/>
          <w:sz w:val="20"/>
          <w:szCs w:val="20"/>
        </w:rPr>
      </w:pPr>
    </w:p>
    <w:p w:rsidR="00C87D3D" w:rsidRDefault="00C87D3D" w:rsidP="00C87D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 zamówienia obejmuje dostawę pomocy dydaktycznych spełniających następujące minimalne wymania: </w:t>
      </w:r>
    </w:p>
    <w:p w:rsidR="00E1499D" w:rsidRPr="00985945" w:rsidRDefault="00F11204" w:rsidP="009663F1">
      <w:pPr>
        <w:pStyle w:val="Teksttreci20"/>
        <w:shd w:val="clear" w:color="auto" w:fill="auto"/>
        <w:tabs>
          <w:tab w:val="left" w:pos="350"/>
        </w:tabs>
        <w:spacing w:line="360" w:lineRule="auto"/>
        <w:ind w:hanging="426"/>
        <w:rPr>
          <w:rFonts w:ascii="Arial" w:hAnsi="Arial" w:cs="Arial"/>
          <w:b/>
          <w:color w:val="000000"/>
          <w:sz w:val="20"/>
          <w:szCs w:val="20"/>
          <w:lang w:bidi="pl-PL"/>
        </w:rPr>
      </w:pPr>
      <w:r>
        <w:rPr>
          <w:rFonts w:ascii="Arial" w:hAnsi="Arial" w:cs="Arial"/>
          <w:color w:val="000000"/>
          <w:sz w:val="20"/>
          <w:szCs w:val="20"/>
          <w:lang w:bidi="pl-PL"/>
        </w:rPr>
        <w:tab/>
      </w:r>
      <w:r w:rsidR="00985945" w:rsidRPr="00985945">
        <w:rPr>
          <w:rFonts w:ascii="Arial" w:hAnsi="Arial" w:cs="Arial"/>
          <w:b/>
          <w:color w:val="000000"/>
          <w:sz w:val="20"/>
          <w:szCs w:val="20"/>
          <w:lang w:bidi="pl-PL"/>
        </w:rPr>
        <w:t xml:space="preserve"> </w:t>
      </w:r>
    </w:p>
    <w:tbl>
      <w:tblPr>
        <w:tblW w:w="877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701"/>
        <w:gridCol w:w="849"/>
        <w:gridCol w:w="568"/>
        <w:gridCol w:w="5238"/>
      </w:tblGrid>
      <w:tr w:rsidR="00985945" w:rsidRPr="00297294" w:rsidTr="00DE3CA5">
        <w:trPr>
          <w:trHeight w:val="90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985945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985945" w:rsidRPr="00297294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Nazwa w</w:t>
            </w:r>
            <w:r w:rsidRPr="00297294">
              <w:rPr>
                <w:rFonts w:eastAsia="Times New Roman" w:cs="Calibri"/>
                <w:b/>
                <w:bCs/>
                <w:color w:val="000000"/>
                <w:lang w:eastAsia="pl-PL"/>
              </w:rPr>
              <w:t>yposażeni</w:t>
            </w: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a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985945" w:rsidRPr="00297294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297294">
              <w:rPr>
                <w:rFonts w:eastAsia="Times New Roman" w:cs="Calibri"/>
                <w:b/>
                <w:bCs/>
                <w:color w:val="000000"/>
                <w:lang w:eastAsia="pl-PL"/>
              </w:rPr>
              <w:t>j.m.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985945" w:rsidRPr="00297294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297294">
              <w:rPr>
                <w:rFonts w:eastAsia="Times New Roman" w:cs="Calibri"/>
                <w:b/>
                <w:bCs/>
                <w:color w:val="000000"/>
                <w:lang w:eastAsia="pl-PL"/>
              </w:rPr>
              <w:t>Liczba</w:t>
            </w:r>
          </w:p>
        </w:tc>
        <w:tc>
          <w:tcPr>
            <w:tcW w:w="5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985945" w:rsidRPr="00297294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Wymagane minimalne parametry</w:t>
            </w:r>
          </w:p>
        </w:tc>
      </w:tr>
      <w:tr w:rsidR="00985945" w:rsidRPr="00297294" w:rsidTr="00245A78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945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  <w:p w:rsidR="00985945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  <w:p w:rsidR="00985945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  <w:p w:rsidR="00985945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  <w:p w:rsidR="00985945" w:rsidRPr="00297294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945" w:rsidRPr="004C77A0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C77A0">
              <w:rPr>
                <w:rFonts w:ascii="Arial" w:hAnsi="Arial" w:cs="Arial"/>
              </w:rPr>
              <w:t>Multimedialny geograficzny atlas świata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945" w:rsidRPr="004C77A0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C77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945" w:rsidRPr="004C77A0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C77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6E80" w:rsidRPr="004C77A0" w:rsidRDefault="00136E80" w:rsidP="00136E80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C77A0">
              <w:rPr>
                <w:rFonts w:ascii="Arial" w:hAnsi="Arial" w:cs="Arial"/>
                <w:sz w:val="20"/>
                <w:szCs w:val="20"/>
              </w:rPr>
              <w:t>Pomoc dydaktyczna (oprogramowanie) wspomagająca nauczanie geografii.</w:t>
            </w:r>
          </w:p>
          <w:p w:rsidR="00CA65C7" w:rsidRPr="004C77A0" w:rsidRDefault="00CA65C7" w:rsidP="00CA65C7">
            <w:pPr>
              <w:pStyle w:val="Akapitzlist"/>
              <w:keepNext w:val="0"/>
              <w:numPr>
                <w:ilvl w:val="1"/>
                <w:numId w:val="12"/>
              </w:numPr>
              <w:shd w:val="clear" w:color="auto" w:fill="auto"/>
              <w:suppressAutoHyphens w:val="0"/>
              <w:spacing w:after="0" w:line="240" w:lineRule="auto"/>
              <w:ind w:left="497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C77A0">
              <w:rPr>
                <w:rFonts w:ascii="Arial" w:hAnsi="Arial" w:cs="Arial"/>
                <w:sz w:val="20"/>
                <w:szCs w:val="20"/>
              </w:rPr>
              <w:t>Licencja bezterminowa</w:t>
            </w:r>
          </w:p>
          <w:p w:rsidR="00CA65C7" w:rsidRPr="004C77A0" w:rsidRDefault="00CA65C7" w:rsidP="00CA65C7">
            <w:pPr>
              <w:pStyle w:val="Akapitzlist"/>
              <w:keepNext w:val="0"/>
              <w:numPr>
                <w:ilvl w:val="1"/>
                <w:numId w:val="12"/>
              </w:numPr>
              <w:shd w:val="clear" w:color="auto" w:fill="auto"/>
              <w:suppressAutoHyphens w:val="0"/>
              <w:spacing w:after="0" w:line="240" w:lineRule="auto"/>
              <w:ind w:left="497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C77A0">
              <w:rPr>
                <w:rFonts w:ascii="Arial" w:hAnsi="Arial" w:cs="Arial"/>
                <w:sz w:val="20"/>
                <w:szCs w:val="20"/>
              </w:rPr>
              <w:t xml:space="preserve">Atlas składający się z m.in. 23 interaktywnych map </w:t>
            </w:r>
            <w:proofErr w:type="spellStart"/>
            <w:r w:rsidRPr="004C77A0">
              <w:rPr>
                <w:rFonts w:ascii="Arial" w:hAnsi="Arial" w:cs="Arial"/>
                <w:sz w:val="20"/>
                <w:szCs w:val="20"/>
              </w:rPr>
              <w:t>ogólnogeograficznych</w:t>
            </w:r>
            <w:proofErr w:type="spellEnd"/>
            <w:r w:rsidRPr="004C77A0">
              <w:rPr>
                <w:rFonts w:ascii="Arial" w:hAnsi="Arial" w:cs="Arial"/>
                <w:sz w:val="20"/>
                <w:szCs w:val="20"/>
              </w:rPr>
              <w:t xml:space="preserve"> i tematycznych  </w:t>
            </w:r>
          </w:p>
          <w:p w:rsidR="00136E80" w:rsidRPr="004C77A0" w:rsidRDefault="00136E80" w:rsidP="00CA65C7">
            <w:pPr>
              <w:pStyle w:val="Akapitzlist"/>
              <w:keepNext w:val="0"/>
              <w:numPr>
                <w:ilvl w:val="1"/>
                <w:numId w:val="12"/>
              </w:numPr>
              <w:shd w:val="clear" w:color="auto" w:fill="auto"/>
              <w:suppressAutoHyphens w:val="0"/>
              <w:spacing w:after="0" w:line="240" w:lineRule="auto"/>
              <w:ind w:left="497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C77A0">
              <w:rPr>
                <w:rFonts w:ascii="Arial" w:hAnsi="Arial" w:cs="Arial"/>
                <w:sz w:val="20"/>
                <w:szCs w:val="20"/>
              </w:rPr>
              <w:t>Funkcjonalności</w:t>
            </w:r>
            <w:r w:rsidR="00CA65C7" w:rsidRPr="004C77A0">
              <w:rPr>
                <w:rFonts w:ascii="Arial" w:hAnsi="Arial" w:cs="Arial"/>
                <w:sz w:val="20"/>
                <w:szCs w:val="20"/>
              </w:rPr>
              <w:t>, min.</w:t>
            </w:r>
            <w:r w:rsidRPr="004C77A0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136E80" w:rsidRPr="004C77A0" w:rsidRDefault="00136E80" w:rsidP="00136E80">
            <w:pPr>
              <w:pStyle w:val="Akapitzlist"/>
              <w:keepNext w:val="0"/>
              <w:numPr>
                <w:ilvl w:val="2"/>
                <w:numId w:val="12"/>
              </w:numPr>
              <w:shd w:val="clear" w:color="auto" w:fill="auto"/>
              <w:suppressAutoHyphens w:val="0"/>
              <w:spacing w:after="0" w:line="240" w:lineRule="auto"/>
              <w:ind w:left="497"/>
              <w:contextualSpacing/>
              <w:rPr>
                <w:rFonts w:ascii="Arial" w:hAnsi="Arial" w:cs="Arial"/>
                <w:sz w:val="20"/>
                <w:szCs w:val="20"/>
              </w:rPr>
            </w:pPr>
            <w:bookmarkStart w:id="0" w:name="_Hlk482955647"/>
            <w:r w:rsidRPr="004C77A0">
              <w:rPr>
                <w:rFonts w:ascii="Arial" w:hAnsi="Arial" w:cs="Arial"/>
                <w:sz w:val="20"/>
                <w:szCs w:val="20"/>
              </w:rPr>
              <w:t>Uruchamianie i wyświetlanie na tablicach multimedialnych i interaktywnych,</w:t>
            </w:r>
          </w:p>
          <w:bookmarkEnd w:id="0"/>
          <w:p w:rsidR="00136E80" w:rsidRPr="004C77A0" w:rsidRDefault="00136E80" w:rsidP="00136E80">
            <w:pPr>
              <w:pStyle w:val="Akapitzlist"/>
              <w:keepNext w:val="0"/>
              <w:numPr>
                <w:ilvl w:val="2"/>
                <w:numId w:val="12"/>
              </w:numPr>
              <w:shd w:val="clear" w:color="auto" w:fill="auto"/>
              <w:suppressAutoHyphens w:val="0"/>
              <w:spacing w:after="0" w:line="240" w:lineRule="auto"/>
              <w:ind w:left="497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C77A0">
              <w:rPr>
                <w:rFonts w:ascii="Arial" w:hAnsi="Arial" w:cs="Arial"/>
                <w:sz w:val="20"/>
                <w:szCs w:val="20"/>
              </w:rPr>
              <w:t>Powiększanie i pomniejszanie mapy,</w:t>
            </w:r>
          </w:p>
          <w:p w:rsidR="00136E80" w:rsidRPr="004C77A0" w:rsidRDefault="00136E80" w:rsidP="00136E80">
            <w:pPr>
              <w:pStyle w:val="Akapitzlist"/>
              <w:keepNext w:val="0"/>
              <w:numPr>
                <w:ilvl w:val="2"/>
                <w:numId w:val="12"/>
              </w:numPr>
              <w:shd w:val="clear" w:color="auto" w:fill="auto"/>
              <w:suppressAutoHyphens w:val="0"/>
              <w:spacing w:after="0" w:line="240" w:lineRule="auto"/>
              <w:ind w:left="497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C77A0">
              <w:rPr>
                <w:rFonts w:ascii="Arial" w:hAnsi="Arial" w:cs="Arial"/>
                <w:sz w:val="20"/>
                <w:szCs w:val="20"/>
              </w:rPr>
              <w:t>Dostosowanie skali do wielkości wyświetlanego obrazu,</w:t>
            </w:r>
          </w:p>
          <w:p w:rsidR="00136E80" w:rsidRPr="004C77A0" w:rsidRDefault="00136E80" w:rsidP="00136E80">
            <w:pPr>
              <w:pStyle w:val="Akapitzlist"/>
              <w:keepNext w:val="0"/>
              <w:numPr>
                <w:ilvl w:val="2"/>
                <w:numId w:val="12"/>
              </w:numPr>
              <w:shd w:val="clear" w:color="auto" w:fill="auto"/>
              <w:suppressAutoHyphens w:val="0"/>
              <w:spacing w:after="0" w:line="240" w:lineRule="auto"/>
              <w:ind w:left="497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C77A0">
              <w:rPr>
                <w:rFonts w:ascii="Arial" w:hAnsi="Arial" w:cs="Arial"/>
                <w:sz w:val="20"/>
                <w:szCs w:val="20"/>
              </w:rPr>
              <w:t>Dynamicznie przeliczająca się skala,</w:t>
            </w:r>
          </w:p>
          <w:p w:rsidR="00136E80" w:rsidRPr="004C77A0" w:rsidRDefault="00136E80" w:rsidP="00136E80">
            <w:pPr>
              <w:pStyle w:val="Akapitzlist"/>
              <w:keepNext w:val="0"/>
              <w:numPr>
                <w:ilvl w:val="2"/>
                <w:numId w:val="12"/>
              </w:numPr>
              <w:shd w:val="clear" w:color="auto" w:fill="auto"/>
              <w:suppressAutoHyphens w:val="0"/>
              <w:spacing w:after="0" w:line="240" w:lineRule="auto"/>
              <w:ind w:left="497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C77A0">
              <w:rPr>
                <w:rFonts w:ascii="Arial" w:hAnsi="Arial" w:cs="Arial"/>
                <w:sz w:val="20"/>
                <w:szCs w:val="20"/>
              </w:rPr>
              <w:t>Opcja drukowania wybranego obszaru i zakresu treściowego,</w:t>
            </w:r>
          </w:p>
          <w:p w:rsidR="00136E80" w:rsidRPr="004C77A0" w:rsidRDefault="00136E80" w:rsidP="00136E80">
            <w:pPr>
              <w:pStyle w:val="Akapitzlist"/>
              <w:keepNext w:val="0"/>
              <w:numPr>
                <w:ilvl w:val="2"/>
                <w:numId w:val="12"/>
              </w:numPr>
              <w:shd w:val="clear" w:color="auto" w:fill="auto"/>
              <w:suppressAutoHyphens w:val="0"/>
              <w:spacing w:after="0" w:line="240" w:lineRule="auto"/>
              <w:ind w:left="497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C77A0">
              <w:rPr>
                <w:rFonts w:ascii="Arial" w:hAnsi="Arial" w:cs="Arial"/>
                <w:sz w:val="20"/>
                <w:szCs w:val="20"/>
              </w:rPr>
              <w:t>Funkcja kreatora własnych map.</w:t>
            </w:r>
          </w:p>
          <w:p w:rsidR="00C014BB" w:rsidRDefault="00CA65C7" w:rsidP="00CA65C7">
            <w:pPr>
              <w:pStyle w:val="Akapitzlist"/>
              <w:keepNext w:val="0"/>
              <w:numPr>
                <w:ilvl w:val="1"/>
                <w:numId w:val="12"/>
              </w:numPr>
              <w:shd w:val="clear" w:color="auto" w:fill="auto"/>
              <w:suppressAutoHyphens w:val="0"/>
              <w:spacing w:after="0" w:line="240" w:lineRule="auto"/>
              <w:ind w:left="497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C77A0">
              <w:rPr>
                <w:rFonts w:ascii="Arial" w:hAnsi="Arial" w:cs="Arial"/>
                <w:sz w:val="20"/>
                <w:szCs w:val="20"/>
              </w:rPr>
              <w:t>Po</w:t>
            </w:r>
            <w:r w:rsidR="00433089">
              <w:rPr>
                <w:rFonts w:ascii="Arial" w:hAnsi="Arial" w:cs="Arial"/>
                <w:sz w:val="20"/>
                <w:szCs w:val="20"/>
              </w:rPr>
              <w:t>ziom nauczania: ponadpodstawowy.</w:t>
            </w:r>
          </w:p>
          <w:p w:rsidR="00C014BB" w:rsidRPr="00433089" w:rsidRDefault="00433089" w:rsidP="00433089">
            <w:pPr>
              <w:pStyle w:val="Akapitzlist"/>
              <w:keepNext w:val="0"/>
              <w:numPr>
                <w:ilvl w:val="1"/>
                <w:numId w:val="12"/>
              </w:numPr>
              <w:shd w:val="clear" w:color="auto" w:fill="auto"/>
              <w:suppressAutoHyphens w:val="0"/>
              <w:spacing w:after="0" w:line="240" w:lineRule="auto"/>
              <w:ind w:left="497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30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Dopuszczenie do użytku w szkołach. </w:t>
            </w:r>
          </w:p>
          <w:p w:rsidR="00985945" w:rsidRPr="004C77A0" w:rsidRDefault="00985945" w:rsidP="00985945">
            <w:pPr>
              <w:keepNext w:val="0"/>
              <w:shd w:val="clear" w:color="auto" w:fill="auto"/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85945" w:rsidRPr="00297294" w:rsidTr="00245A78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945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  <w:p w:rsidR="00985945" w:rsidRDefault="00B06593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2.</w:t>
            </w:r>
          </w:p>
          <w:p w:rsidR="00985945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  <w:p w:rsidR="00985945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  <w:p w:rsidR="00985945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  <w:p w:rsidR="00985945" w:rsidRPr="00297294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945" w:rsidRPr="00C8511B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  <w:r>
              <w:t>Multimedialne programy do nauczania historii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945" w:rsidRPr="00297294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licencja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945" w:rsidRPr="00297294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6E80" w:rsidRPr="00245A78" w:rsidRDefault="00136E80" w:rsidP="00136E80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45A78">
              <w:rPr>
                <w:rFonts w:ascii="Arial" w:hAnsi="Arial" w:cs="Arial"/>
                <w:sz w:val="20"/>
                <w:szCs w:val="20"/>
              </w:rPr>
              <w:t>Pomoc dydaktyczna (oprogramowanie) wspomagająca nauczanie historii</w:t>
            </w:r>
            <w:r w:rsidR="00F567A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45A78" w:rsidRDefault="00245A78" w:rsidP="00433089">
            <w:pPr>
              <w:pStyle w:val="Akapitzlist"/>
              <w:keepNext w:val="0"/>
              <w:numPr>
                <w:ilvl w:val="1"/>
                <w:numId w:val="17"/>
              </w:numPr>
              <w:shd w:val="clear" w:color="auto" w:fill="auto"/>
              <w:suppressAutoHyphens w:val="0"/>
              <w:spacing w:after="0" w:line="240" w:lineRule="auto"/>
              <w:ind w:left="497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Licencja bezterminowa</w:t>
            </w:r>
          </w:p>
          <w:p w:rsidR="00136E80" w:rsidRPr="00245A78" w:rsidRDefault="00136E80" w:rsidP="00433089">
            <w:pPr>
              <w:pStyle w:val="Akapitzlist"/>
              <w:keepNext w:val="0"/>
              <w:numPr>
                <w:ilvl w:val="1"/>
                <w:numId w:val="17"/>
              </w:numPr>
              <w:shd w:val="clear" w:color="auto" w:fill="auto"/>
              <w:suppressAutoHyphens w:val="0"/>
              <w:spacing w:after="0" w:line="240" w:lineRule="auto"/>
              <w:ind w:left="497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5A78">
              <w:rPr>
                <w:rFonts w:ascii="Arial" w:hAnsi="Arial" w:cs="Arial"/>
                <w:sz w:val="20"/>
                <w:szCs w:val="20"/>
              </w:rPr>
              <w:t>Multimedialne ćwiczeniowe atlasy historyczne (zakres tematyczny od prehistorii do historii najnowszej).</w:t>
            </w:r>
          </w:p>
          <w:p w:rsidR="00136E80" w:rsidRPr="00136E80" w:rsidRDefault="00136E80" w:rsidP="00433089">
            <w:pPr>
              <w:pStyle w:val="Akapitzlist"/>
              <w:keepNext w:val="0"/>
              <w:numPr>
                <w:ilvl w:val="1"/>
                <w:numId w:val="17"/>
              </w:numPr>
              <w:shd w:val="clear" w:color="auto" w:fill="auto"/>
              <w:suppressAutoHyphens w:val="0"/>
              <w:spacing w:after="0" w:line="240" w:lineRule="auto"/>
              <w:ind w:left="63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6E80">
              <w:rPr>
                <w:rFonts w:ascii="Arial" w:hAnsi="Arial" w:cs="Arial"/>
                <w:sz w:val="20"/>
                <w:szCs w:val="20"/>
              </w:rPr>
              <w:t>Funkcjonalności</w:t>
            </w:r>
            <w:r w:rsidR="00245A78">
              <w:rPr>
                <w:rFonts w:ascii="Arial" w:hAnsi="Arial" w:cs="Arial"/>
                <w:sz w:val="20"/>
                <w:szCs w:val="20"/>
              </w:rPr>
              <w:t>, min</w:t>
            </w:r>
            <w:r w:rsidRPr="00136E80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136E80" w:rsidRPr="00136E80" w:rsidRDefault="00136E80" w:rsidP="00433089">
            <w:pPr>
              <w:pStyle w:val="Akapitzlist"/>
              <w:keepNext w:val="0"/>
              <w:numPr>
                <w:ilvl w:val="2"/>
                <w:numId w:val="17"/>
              </w:numPr>
              <w:shd w:val="clear" w:color="auto" w:fill="auto"/>
              <w:suppressAutoHyphens w:val="0"/>
              <w:spacing w:after="0" w:line="240" w:lineRule="auto"/>
              <w:ind w:left="63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6E80">
              <w:rPr>
                <w:rFonts w:ascii="Arial" w:hAnsi="Arial" w:cs="Arial"/>
                <w:sz w:val="20"/>
                <w:szCs w:val="20"/>
              </w:rPr>
              <w:lastRenderedPageBreak/>
              <w:t>uruchamianie i wyświetlanie na tablicach multimedialnych i interaktywnych,</w:t>
            </w:r>
          </w:p>
          <w:p w:rsidR="00136E80" w:rsidRPr="00136E80" w:rsidRDefault="00136E80" w:rsidP="00433089">
            <w:pPr>
              <w:pStyle w:val="Akapitzlist"/>
              <w:keepNext w:val="0"/>
              <w:numPr>
                <w:ilvl w:val="2"/>
                <w:numId w:val="17"/>
              </w:numPr>
              <w:shd w:val="clear" w:color="auto" w:fill="auto"/>
              <w:suppressAutoHyphens w:val="0"/>
              <w:spacing w:after="0" w:line="240" w:lineRule="auto"/>
              <w:ind w:left="63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6E80">
              <w:rPr>
                <w:rFonts w:ascii="Arial" w:hAnsi="Arial" w:cs="Arial"/>
                <w:sz w:val="20"/>
                <w:szCs w:val="20"/>
              </w:rPr>
              <w:t>możliwość włączania i wyłączania poszczególnych elementów mapy,</w:t>
            </w:r>
          </w:p>
          <w:p w:rsidR="00136E80" w:rsidRPr="00136E80" w:rsidRDefault="00136E80" w:rsidP="00433089">
            <w:pPr>
              <w:pStyle w:val="Akapitzlist"/>
              <w:keepNext w:val="0"/>
              <w:numPr>
                <w:ilvl w:val="2"/>
                <w:numId w:val="17"/>
              </w:numPr>
              <w:shd w:val="clear" w:color="auto" w:fill="auto"/>
              <w:suppressAutoHyphens w:val="0"/>
              <w:spacing w:after="0" w:line="240" w:lineRule="auto"/>
              <w:ind w:left="63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6E80">
              <w:rPr>
                <w:rFonts w:ascii="Arial" w:hAnsi="Arial" w:cs="Arial"/>
                <w:sz w:val="20"/>
                <w:szCs w:val="20"/>
              </w:rPr>
              <w:t>umieszczanie własnych zadań i poleceń,</w:t>
            </w:r>
          </w:p>
          <w:p w:rsidR="00136E80" w:rsidRDefault="00136E80" w:rsidP="00433089">
            <w:pPr>
              <w:pStyle w:val="Akapitzlist"/>
              <w:keepNext w:val="0"/>
              <w:numPr>
                <w:ilvl w:val="2"/>
                <w:numId w:val="17"/>
              </w:numPr>
              <w:shd w:val="clear" w:color="auto" w:fill="auto"/>
              <w:suppressAutoHyphens w:val="0"/>
              <w:spacing w:after="0" w:line="240" w:lineRule="auto"/>
              <w:ind w:left="63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6E80">
              <w:rPr>
                <w:rFonts w:ascii="Arial" w:hAnsi="Arial" w:cs="Arial"/>
                <w:sz w:val="20"/>
                <w:szCs w:val="20"/>
              </w:rPr>
              <w:t>drukowanie w kolorze lub w skali szarości.</w:t>
            </w:r>
          </w:p>
          <w:p w:rsidR="00F567A0" w:rsidRDefault="00F567A0" w:rsidP="00433089">
            <w:pPr>
              <w:pStyle w:val="Akapitzlist"/>
              <w:keepNext w:val="0"/>
              <w:numPr>
                <w:ilvl w:val="1"/>
                <w:numId w:val="17"/>
              </w:numPr>
              <w:shd w:val="clear" w:color="auto" w:fill="auto"/>
              <w:suppressAutoHyphens w:val="0"/>
              <w:spacing w:after="0" w:line="240" w:lineRule="auto"/>
              <w:ind w:left="639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Poziom nauczania: ponadpodstawowy </w:t>
            </w:r>
          </w:p>
          <w:p w:rsidR="00433089" w:rsidRPr="00433089" w:rsidRDefault="00433089" w:rsidP="00433089">
            <w:pPr>
              <w:pStyle w:val="Akapitzlist"/>
              <w:keepNext w:val="0"/>
              <w:numPr>
                <w:ilvl w:val="1"/>
                <w:numId w:val="17"/>
              </w:numPr>
              <w:shd w:val="clear" w:color="auto" w:fill="auto"/>
              <w:suppressAutoHyphens w:val="0"/>
              <w:spacing w:after="0" w:line="240" w:lineRule="auto"/>
              <w:ind w:left="639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30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Dopuszczenie do użytku w szkołach. </w:t>
            </w:r>
          </w:p>
          <w:p w:rsidR="00985945" w:rsidRPr="00297294" w:rsidRDefault="00985945" w:rsidP="00985945">
            <w:pPr>
              <w:keepNext w:val="0"/>
              <w:shd w:val="clear" w:color="auto" w:fill="auto"/>
              <w:suppressAutoHyphens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</w:tr>
      <w:tr w:rsidR="00985945" w:rsidRPr="00297294" w:rsidTr="00CB3BFF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945" w:rsidRPr="00297294" w:rsidRDefault="00CB3BFF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3</w:t>
            </w:r>
            <w:r w:rsidR="00985945">
              <w:rPr>
                <w:rFonts w:ascii="Arial" w:eastAsia="Times New Roman" w:hAnsi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945" w:rsidRPr="00C8511B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  <w:r>
              <w:t>Płyty CD/DVD z filmami historycznymi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945" w:rsidRPr="00297294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297294">
              <w:rPr>
                <w:rFonts w:ascii="Arial" w:eastAsia="Times New Roman" w:hAnsi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945" w:rsidRPr="00297294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E80" w:rsidRPr="00CB3BFF" w:rsidRDefault="00136E80" w:rsidP="00136E80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CB3BFF">
              <w:rPr>
                <w:rFonts w:ascii="Arial" w:hAnsi="Arial" w:cs="Arial"/>
                <w:sz w:val="20"/>
                <w:szCs w:val="20"/>
              </w:rPr>
              <w:t>Pomoc dydaktyczna  wspomagająca nauczanie historii</w:t>
            </w:r>
            <w:r w:rsidR="00192A9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36E80" w:rsidRPr="00136E80" w:rsidRDefault="00136E80" w:rsidP="00F567A0">
            <w:pPr>
              <w:pStyle w:val="Akapitzlist"/>
              <w:keepNext w:val="0"/>
              <w:numPr>
                <w:ilvl w:val="1"/>
                <w:numId w:val="18"/>
              </w:numPr>
              <w:shd w:val="clear" w:color="auto" w:fill="auto"/>
              <w:suppressAutoHyphens w:val="0"/>
              <w:spacing w:after="0" w:line="240" w:lineRule="auto"/>
              <w:ind w:left="35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6E80">
              <w:rPr>
                <w:rFonts w:ascii="Arial" w:hAnsi="Arial" w:cs="Arial"/>
                <w:sz w:val="20"/>
                <w:szCs w:val="20"/>
              </w:rPr>
              <w:t>Filmy historyczne na nośniku CD/DVD (zakres tematyczny od prehistorii do historii najnowszej).</w:t>
            </w:r>
          </w:p>
          <w:p w:rsidR="00F567A0" w:rsidRPr="00F567A0" w:rsidRDefault="00136E80" w:rsidP="00F567A0">
            <w:pPr>
              <w:pStyle w:val="Akapitzlist"/>
              <w:keepNext w:val="0"/>
              <w:numPr>
                <w:ilvl w:val="0"/>
                <w:numId w:val="18"/>
              </w:numPr>
              <w:shd w:val="clear" w:color="auto" w:fill="auto"/>
              <w:suppressAutoHyphens w:val="0"/>
              <w:spacing w:after="0" w:line="240" w:lineRule="auto"/>
              <w:ind w:left="355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36E80">
              <w:rPr>
                <w:rFonts w:ascii="Arial" w:hAnsi="Arial" w:cs="Arial"/>
                <w:sz w:val="20"/>
                <w:szCs w:val="20"/>
              </w:rPr>
              <w:t>Udostępnione w formatach pozwalających na odtwarzanie z dowolnego odtwarzacza CD/DVD i komputera.</w:t>
            </w:r>
          </w:p>
          <w:p w:rsidR="00F567A0" w:rsidRPr="00F567A0" w:rsidRDefault="00F567A0" w:rsidP="00F567A0">
            <w:pPr>
              <w:pStyle w:val="Akapitzlist"/>
              <w:keepNext w:val="0"/>
              <w:numPr>
                <w:ilvl w:val="0"/>
                <w:numId w:val="18"/>
              </w:numPr>
              <w:shd w:val="clear" w:color="auto" w:fill="auto"/>
              <w:suppressAutoHyphens w:val="0"/>
              <w:spacing w:after="0" w:line="240" w:lineRule="auto"/>
              <w:ind w:left="355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567A0">
              <w:rPr>
                <w:rFonts w:ascii="Arial" w:hAnsi="Arial" w:cs="Arial"/>
                <w:sz w:val="20"/>
                <w:szCs w:val="20"/>
              </w:rPr>
              <w:t xml:space="preserve">Poziom nauczania: ponadpodstawowy </w:t>
            </w:r>
          </w:p>
          <w:p w:rsidR="00985945" w:rsidRPr="00433089" w:rsidRDefault="00433089" w:rsidP="00433089">
            <w:pPr>
              <w:pStyle w:val="Akapitzlist"/>
              <w:keepNext w:val="0"/>
              <w:numPr>
                <w:ilvl w:val="0"/>
                <w:numId w:val="18"/>
              </w:numPr>
              <w:shd w:val="clear" w:color="auto" w:fill="auto"/>
              <w:suppressAutoHyphens w:val="0"/>
              <w:spacing w:after="0" w:line="240" w:lineRule="auto"/>
              <w:ind w:left="355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433089">
              <w:rPr>
                <w:rFonts w:ascii="Arial" w:eastAsia="Times New Roman" w:hAnsi="Arial"/>
                <w:sz w:val="20"/>
                <w:szCs w:val="20"/>
                <w:lang w:eastAsia="pl-PL"/>
              </w:rPr>
              <w:t>Dopuszczenie do użytku w szkołach.</w:t>
            </w:r>
          </w:p>
          <w:p w:rsidR="00433089" w:rsidRPr="00433089" w:rsidRDefault="00433089" w:rsidP="00433089">
            <w:pPr>
              <w:pStyle w:val="Akapitzlist"/>
              <w:keepNext w:val="0"/>
              <w:shd w:val="clear" w:color="auto" w:fill="auto"/>
              <w:suppressAutoHyphens w:val="0"/>
              <w:spacing w:after="0" w:line="240" w:lineRule="auto"/>
              <w:ind w:left="720"/>
              <w:jc w:val="both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</w:p>
        </w:tc>
      </w:tr>
      <w:tr w:rsidR="00985945" w:rsidRPr="00297294" w:rsidTr="00F567A0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945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  <w:p w:rsidR="00985945" w:rsidRPr="00297294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945" w:rsidRPr="00C8511B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  <w:r>
              <w:t>Maszyna elektrostatyczna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945" w:rsidRPr="00297294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297294">
              <w:rPr>
                <w:rFonts w:ascii="Arial" w:eastAsia="Times New Roman" w:hAnsi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945" w:rsidRPr="00297294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6E80" w:rsidRPr="00136E80" w:rsidRDefault="00136E80" w:rsidP="00136E8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CB3BFF">
              <w:rPr>
                <w:rFonts w:ascii="Arial" w:hAnsi="Arial" w:cs="Arial"/>
                <w:sz w:val="20"/>
                <w:szCs w:val="20"/>
              </w:rPr>
              <w:t xml:space="preserve">Urządzenie </w:t>
            </w:r>
            <w:r w:rsidRPr="00F567A0">
              <w:rPr>
                <w:rFonts w:ascii="Arial" w:hAnsi="Arial" w:cs="Arial"/>
                <w:sz w:val="20"/>
                <w:szCs w:val="20"/>
              </w:rPr>
              <w:t>służące do przeprowadzania doświadczeń z Podstawy Programowej</w:t>
            </w:r>
            <w:r w:rsidR="00433089">
              <w:rPr>
                <w:rFonts w:ascii="Arial" w:hAnsi="Arial" w:cs="Arial"/>
                <w:sz w:val="20"/>
                <w:szCs w:val="20"/>
              </w:rPr>
              <w:t xml:space="preserve"> w szkole ponadpodstawowej</w:t>
            </w:r>
            <w:r w:rsidRPr="00F567A0">
              <w:rPr>
                <w:rFonts w:ascii="Arial" w:hAnsi="Arial" w:cs="Arial"/>
                <w:sz w:val="20"/>
                <w:szCs w:val="20"/>
              </w:rPr>
              <w:t>, gdzie uczeń przeprowadza doświadczenia polegające na wykonywaniu pomiarów, opisie i analizie wyników kształtu linii pola  elektrycznego.</w:t>
            </w:r>
          </w:p>
          <w:p w:rsidR="00136E80" w:rsidRPr="00F567A0" w:rsidRDefault="00F567A0" w:rsidP="00F567A0">
            <w:pPr>
              <w:keepNext w:val="0"/>
              <w:shd w:val="clear" w:color="auto" w:fill="auto"/>
              <w:suppressAutoHyphens w:val="0"/>
              <w:spacing w:after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136E80" w:rsidRPr="00F567A0">
              <w:rPr>
                <w:rFonts w:ascii="Arial" w:hAnsi="Arial" w:cs="Arial"/>
                <w:sz w:val="20"/>
                <w:szCs w:val="20"/>
              </w:rPr>
              <w:t>Umożliwienie przeprowadzanie m.in. następujących doświadczeń:</w:t>
            </w:r>
          </w:p>
          <w:p w:rsidR="00136E80" w:rsidRPr="00136E80" w:rsidRDefault="00136E80" w:rsidP="00C87D3D">
            <w:pPr>
              <w:pStyle w:val="Akapitzlist"/>
              <w:keepNext w:val="0"/>
              <w:numPr>
                <w:ilvl w:val="2"/>
                <w:numId w:val="17"/>
              </w:numPr>
              <w:shd w:val="clear" w:color="auto" w:fill="auto"/>
              <w:suppressAutoHyphens w:val="0"/>
              <w:spacing w:after="0"/>
              <w:ind w:left="35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6E80">
              <w:rPr>
                <w:rFonts w:ascii="Arial" w:hAnsi="Arial" w:cs="Arial"/>
                <w:sz w:val="20"/>
                <w:szCs w:val="20"/>
              </w:rPr>
              <w:t>iskra i jej własności,</w:t>
            </w:r>
          </w:p>
          <w:p w:rsidR="00136E80" w:rsidRPr="00136E80" w:rsidRDefault="00136E80" w:rsidP="00C87D3D">
            <w:pPr>
              <w:pStyle w:val="Akapitzlist"/>
              <w:keepNext w:val="0"/>
              <w:numPr>
                <w:ilvl w:val="2"/>
                <w:numId w:val="17"/>
              </w:numPr>
              <w:shd w:val="clear" w:color="auto" w:fill="auto"/>
              <w:suppressAutoHyphens w:val="0"/>
              <w:spacing w:after="0"/>
              <w:ind w:left="35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6E80">
              <w:rPr>
                <w:rFonts w:ascii="Arial" w:hAnsi="Arial" w:cs="Arial"/>
                <w:sz w:val="20"/>
                <w:szCs w:val="20"/>
              </w:rPr>
              <w:t>fizjologiczne działanie iskry,</w:t>
            </w:r>
          </w:p>
          <w:p w:rsidR="00136E80" w:rsidRPr="00136E80" w:rsidRDefault="00136E80" w:rsidP="00C87D3D">
            <w:pPr>
              <w:pStyle w:val="Akapitzlist"/>
              <w:keepNext w:val="0"/>
              <w:numPr>
                <w:ilvl w:val="2"/>
                <w:numId w:val="17"/>
              </w:numPr>
              <w:shd w:val="clear" w:color="auto" w:fill="auto"/>
              <w:suppressAutoHyphens w:val="0"/>
              <w:spacing w:after="0"/>
              <w:ind w:left="35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6E80">
              <w:rPr>
                <w:rFonts w:ascii="Arial" w:hAnsi="Arial" w:cs="Arial"/>
                <w:sz w:val="20"/>
                <w:szCs w:val="20"/>
              </w:rPr>
              <w:t>działanie ciepłe iskry,</w:t>
            </w:r>
          </w:p>
          <w:p w:rsidR="00136E80" w:rsidRPr="00136E80" w:rsidRDefault="00136E80" w:rsidP="00C87D3D">
            <w:pPr>
              <w:pStyle w:val="Akapitzlist"/>
              <w:keepNext w:val="0"/>
              <w:numPr>
                <w:ilvl w:val="2"/>
                <w:numId w:val="17"/>
              </w:numPr>
              <w:shd w:val="clear" w:color="auto" w:fill="auto"/>
              <w:suppressAutoHyphens w:val="0"/>
              <w:spacing w:after="0"/>
              <w:ind w:left="35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6E80">
              <w:rPr>
                <w:rFonts w:ascii="Arial" w:hAnsi="Arial" w:cs="Arial"/>
                <w:sz w:val="20"/>
                <w:szCs w:val="20"/>
              </w:rPr>
              <w:t>jonizacyjne działanie płomienia,</w:t>
            </w:r>
          </w:p>
          <w:p w:rsidR="00136E80" w:rsidRPr="00136E80" w:rsidRDefault="00136E80" w:rsidP="00C87D3D">
            <w:pPr>
              <w:pStyle w:val="Akapitzlist"/>
              <w:keepNext w:val="0"/>
              <w:numPr>
                <w:ilvl w:val="2"/>
                <w:numId w:val="17"/>
              </w:numPr>
              <w:shd w:val="clear" w:color="auto" w:fill="auto"/>
              <w:suppressAutoHyphens w:val="0"/>
              <w:spacing w:after="0"/>
              <w:ind w:left="35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6E80">
              <w:rPr>
                <w:rFonts w:ascii="Arial" w:hAnsi="Arial" w:cs="Arial"/>
                <w:sz w:val="20"/>
                <w:szCs w:val="20"/>
              </w:rPr>
              <w:t>rozmieszczanie ładunków na powierzchni przewodnika,</w:t>
            </w:r>
          </w:p>
          <w:p w:rsidR="00136E80" w:rsidRPr="00136E80" w:rsidRDefault="00136E80" w:rsidP="00C87D3D">
            <w:pPr>
              <w:pStyle w:val="Akapitzlist"/>
              <w:keepNext w:val="0"/>
              <w:numPr>
                <w:ilvl w:val="2"/>
                <w:numId w:val="17"/>
              </w:numPr>
              <w:shd w:val="clear" w:color="auto" w:fill="auto"/>
              <w:suppressAutoHyphens w:val="0"/>
              <w:spacing w:after="0"/>
              <w:ind w:left="35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6E80">
              <w:rPr>
                <w:rFonts w:ascii="Arial" w:hAnsi="Arial" w:cs="Arial"/>
                <w:sz w:val="20"/>
                <w:szCs w:val="20"/>
              </w:rPr>
              <w:t>działanie ostrzy,</w:t>
            </w:r>
          </w:p>
          <w:p w:rsidR="00136E80" w:rsidRPr="00136E80" w:rsidRDefault="00136E80" w:rsidP="00C87D3D">
            <w:pPr>
              <w:pStyle w:val="Akapitzlist"/>
              <w:keepNext w:val="0"/>
              <w:numPr>
                <w:ilvl w:val="2"/>
                <w:numId w:val="17"/>
              </w:numPr>
              <w:shd w:val="clear" w:color="auto" w:fill="auto"/>
              <w:suppressAutoHyphens w:val="0"/>
              <w:spacing w:after="0"/>
              <w:ind w:left="35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6E80">
              <w:rPr>
                <w:rFonts w:ascii="Arial" w:hAnsi="Arial" w:cs="Arial"/>
                <w:sz w:val="20"/>
                <w:szCs w:val="20"/>
              </w:rPr>
              <w:t>linie sił pola elektrycznego,</w:t>
            </w:r>
          </w:p>
          <w:p w:rsidR="00136E80" w:rsidRPr="00136E80" w:rsidRDefault="00136E80" w:rsidP="00C87D3D">
            <w:pPr>
              <w:pStyle w:val="Akapitzlist"/>
              <w:keepNext w:val="0"/>
              <w:numPr>
                <w:ilvl w:val="2"/>
                <w:numId w:val="17"/>
              </w:numPr>
              <w:shd w:val="clear" w:color="auto" w:fill="auto"/>
              <w:suppressAutoHyphens w:val="0"/>
              <w:spacing w:after="0"/>
              <w:ind w:left="35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6E80">
              <w:rPr>
                <w:rFonts w:ascii="Arial" w:hAnsi="Arial" w:cs="Arial"/>
                <w:sz w:val="20"/>
                <w:szCs w:val="20"/>
              </w:rPr>
              <w:t>efekty świetlne w ciemności,</w:t>
            </w:r>
          </w:p>
          <w:p w:rsidR="00136E80" w:rsidRPr="00136E80" w:rsidRDefault="00136E80" w:rsidP="00C87D3D">
            <w:pPr>
              <w:pStyle w:val="Akapitzlist"/>
              <w:keepNext w:val="0"/>
              <w:numPr>
                <w:ilvl w:val="2"/>
                <w:numId w:val="17"/>
              </w:numPr>
              <w:shd w:val="clear" w:color="auto" w:fill="auto"/>
              <w:suppressAutoHyphens w:val="0"/>
              <w:spacing w:after="0"/>
              <w:ind w:left="35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6E80">
              <w:rPr>
                <w:rFonts w:ascii="Arial" w:hAnsi="Arial" w:cs="Arial"/>
                <w:sz w:val="20"/>
                <w:szCs w:val="20"/>
              </w:rPr>
              <w:t>doświadczenie z rurką próżniową.</w:t>
            </w:r>
          </w:p>
          <w:p w:rsidR="00136E80" w:rsidRDefault="00136E80" w:rsidP="00C87D3D">
            <w:pPr>
              <w:pStyle w:val="Akapitzlist"/>
              <w:keepNext w:val="0"/>
              <w:numPr>
                <w:ilvl w:val="0"/>
                <w:numId w:val="17"/>
              </w:numPr>
              <w:shd w:val="clear" w:color="auto" w:fill="auto"/>
              <w:suppressAutoHyphens w:val="0"/>
              <w:spacing w:after="0"/>
              <w:ind w:left="35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67A0">
              <w:rPr>
                <w:rFonts w:ascii="Arial" w:hAnsi="Arial" w:cs="Arial"/>
                <w:sz w:val="20"/>
                <w:szCs w:val="20"/>
              </w:rPr>
              <w:t>Średnica tarcz min. 27 cm</w:t>
            </w:r>
          </w:p>
          <w:p w:rsidR="00433089" w:rsidRPr="00433089" w:rsidRDefault="00433089" w:rsidP="00C87D3D">
            <w:pPr>
              <w:pStyle w:val="Akapitzlist"/>
              <w:keepNext w:val="0"/>
              <w:numPr>
                <w:ilvl w:val="0"/>
                <w:numId w:val="17"/>
              </w:numPr>
              <w:shd w:val="clear" w:color="auto" w:fill="auto"/>
              <w:suppressAutoHyphens w:val="0"/>
              <w:spacing w:after="0" w:line="240" w:lineRule="auto"/>
              <w:ind w:left="355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433089">
              <w:rPr>
                <w:rFonts w:ascii="Arial" w:eastAsia="Times New Roman" w:hAnsi="Arial"/>
                <w:sz w:val="20"/>
                <w:szCs w:val="20"/>
                <w:lang w:eastAsia="pl-PL"/>
              </w:rPr>
              <w:t>Dopuszczenie do użytku w szkołach.</w:t>
            </w:r>
          </w:p>
          <w:p w:rsidR="00985945" w:rsidRPr="00297294" w:rsidRDefault="00985945" w:rsidP="00433089">
            <w:pPr>
              <w:keepNext w:val="0"/>
              <w:shd w:val="clear" w:color="auto" w:fill="auto"/>
              <w:suppressAutoHyphens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</w:tr>
      <w:tr w:rsidR="00985945" w:rsidRPr="00297294" w:rsidTr="00CC2BD7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945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  <w:p w:rsidR="00985945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  <w:p w:rsidR="00985945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  <w:p w:rsidR="00985945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  <w:p w:rsidR="00985945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  <w:p w:rsidR="00985945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  <w:p w:rsidR="00420AF5" w:rsidRDefault="00420AF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  <w:p w:rsidR="00420AF5" w:rsidRDefault="00420AF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  <w:p w:rsidR="00420AF5" w:rsidRDefault="00420AF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  <w:p w:rsidR="00420AF5" w:rsidRDefault="00420AF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  <w:p w:rsidR="00420AF5" w:rsidRDefault="00420AF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  <w:p w:rsidR="00420AF5" w:rsidRDefault="00420AF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  <w:p w:rsidR="00985945" w:rsidRPr="00297294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945" w:rsidRPr="00C8511B" w:rsidRDefault="00DE3CA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  <w:r>
              <w:t>Zestaw do wizualizacji linii pola magnetycznego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945" w:rsidRPr="00297294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297294">
              <w:rPr>
                <w:rFonts w:ascii="Arial" w:eastAsia="Times New Roman" w:hAnsi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945" w:rsidRPr="00297294" w:rsidRDefault="00DE3CA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2A9C" w:rsidRDefault="00136E80" w:rsidP="00136E80">
            <w:pPr>
              <w:rPr>
                <w:rFonts w:ascii="Arial" w:hAnsi="Arial" w:cs="Arial"/>
                <w:sz w:val="20"/>
                <w:szCs w:val="20"/>
              </w:rPr>
            </w:pPr>
            <w:r w:rsidRPr="00192A9C">
              <w:rPr>
                <w:rFonts w:ascii="Arial" w:hAnsi="Arial" w:cs="Arial"/>
                <w:sz w:val="20"/>
                <w:szCs w:val="20"/>
              </w:rPr>
              <w:t>Urządzenia służące do przeprowadzania doświadczeń z Podstawy Programowej</w:t>
            </w:r>
            <w:r w:rsidR="00433089">
              <w:rPr>
                <w:rFonts w:ascii="Arial" w:hAnsi="Arial" w:cs="Arial"/>
                <w:sz w:val="20"/>
                <w:szCs w:val="20"/>
              </w:rPr>
              <w:t xml:space="preserve"> w szkole ponadpodstawowej</w:t>
            </w:r>
            <w:r w:rsidRPr="00192A9C">
              <w:rPr>
                <w:rFonts w:ascii="Arial" w:hAnsi="Arial" w:cs="Arial"/>
                <w:sz w:val="20"/>
                <w:szCs w:val="20"/>
              </w:rPr>
              <w:t xml:space="preserve">, gdzie uczeń przeprowadza doświadczenia polegające na wykonywaniu pomiarów, opisie i analizie wyników kształtu linii pola magnetycznego i elektrycznego (wyznaczanie pola magnetycznego wokół przewodu w kształcie pętli, w który płynie prąd). </w:t>
            </w:r>
          </w:p>
          <w:p w:rsidR="00136E80" w:rsidRPr="00192A9C" w:rsidRDefault="00136E80" w:rsidP="00136E80">
            <w:pPr>
              <w:rPr>
                <w:rFonts w:ascii="Arial" w:hAnsi="Arial" w:cs="Arial"/>
                <w:sz w:val="20"/>
                <w:szCs w:val="20"/>
              </w:rPr>
            </w:pPr>
            <w:r w:rsidRPr="00192A9C">
              <w:rPr>
                <w:rFonts w:ascii="Arial" w:hAnsi="Arial" w:cs="Arial"/>
                <w:sz w:val="20"/>
                <w:szCs w:val="20"/>
              </w:rPr>
              <w:t xml:space="preserve">Minimalne lub równoważne parametry: </w:t>
            </w:r>
          </w:p>
          <w:p w:rsidR="00136E80" w:rsidRPr="00433089" w:rsidRDefault="00136E80" w:rsidP="00C87D3D">
            <w:pPr>
              <w:pStyle w:val="Akapitzlist"/>
              <w:keepNext w:val="0"/>
              <w:numPr>
                <w:ilvl w:val="1"/>
                <w:numId w:val="13"/>
              </w:numPr>
              <w:shd w:val="clear" w:color="auto" w:fill="auto"/>
              <w:suppressAutoHyphens w:val="0"/>
              <w:spacing w:after="0"/>
              <w:ind w:left="214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3089">
              <w:rPr>
                <w:rFonts w:ascii="Arial" w:hAnsi="Arial" w:cs="Arial"/>
                <w:sz w:val="20"/>
                <w:szCs w:val="20"/>
              </w:rPr>
              <w:t>Umożliwienie prezentacji linii pola magnetycznego wokół magnesu sztabkowego, podkowiastego i  trójwymiarowo magnesu cylindrycznego,</w:t>
            </w:r>
          </w:p>
          <w:p w:rsidR="00136E80" w:rsidRPr="00136E80" w:rsidRDefault="00136E80" w:rsidP="00C87D3D">
            <w:pPr>
              <w:pStyle w:val="Akapitzlist"/>
              <w:keepNext w:val="0"/>
              <w:numPr>
                <w:ilvl w:val="1"/>
                <w:numId w:val="13"/>
              </w:numPr>
              <w:shd w:val="clear" w:color="auto" w:fill="auto"/>
              <w:suppressAutoHyphens w:val="0"/>
              <w:spacing w:after="0"/>
              <w:ind w:left="214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6E80">
              <w:rPr>
                <w:rFonts w:ascii="Arial" w:hAnsi="Arial" w:cs="Arial"/>
                <w:sz w:val="20"/>
                <w:szCs w:val="20"/>
              </w:rPr>
              <w:t>Skład zestawu:</w:t>
            </w:r>
          </w:p>
          <w:p w:rsidR="00136E80" w:rsidRPr="00136E80" w:rsidRDefault="00136E80" w:rsidP="00136E80">
            <w:pPr>
              <w:pStyle w:val="Akapitzlist"/>
              <w:keepNext w:val="0"/>
              <w:numPr>
                <w:ilvl w:val="2"/>
                <w:numId w:val="13"/>
              </w:numPr>
              <w:shd w:val="clear" w:color="auto" w:fill="auto"/>
              <w:suppressAutoHyphens w:val="0"/>
              <w:spacing w:after="0"/>
              <w:ind w:left="214" w:firstLine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6E80">
              <w:rPr>
                <w:rFonts w:ascii="Arial" w:hAnsi="Arial" w:cs="Arial"/>
                <w:sz w:val="20"/>
                <w:szCs w:val="20"/>
              </w:rPr>
              <w:t>Magnesy ferrytowe: cylindryczny (wym. 4cm x 1,5 cm lub podobne), sztabkowy (wym. 11 cm x 1,5 cm x 1 cm lub podobne) i podkowiasty (wym. 6,5 cm, rozpiętość ramion 5,5 cm lub podobne),</w:t>
            </w:r>
          </w:p>
          <w:p w:rsidR="00136E80" w:rsidRPr="00433089" w:rsidRDefault="00192A9C" w:rsidP="00136E80">
            <w:pPr>
              <w:pStyle w:val="Akapitzlist"/>
              <w:keepNext w:val="0"/>
              <w:numPr>
                <w:ilvl w:val="2"/>
                <w:numId w:val="13"/>
              </w:numPr>
              <w:shd w:val="clear" w:color="auto" w:fill="auto"/>
              <w:suppressAutoHyphens w:val="0"/>
              <w:spacing w:after="0"/>
              <w:ind w:left="214" w:firstLine="0"/>
              <w:contextualSpacing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Zamknięte naczynia z olejem i </w:t>
            </w:r>
            <w:r w:rsidR="00136E80" w:rsidRPr="00136E80">
              <w:rPr>
                <w:rFonts w:ascii="Arial" w:hAnsi="Arial" w:cs="Arial"/>
                <w:sz w:val="20"/>
                <w:szCs w:val="20"/>
              </w:rPr>
              <w:t>zawieszonymi w nim opiłkami ferromagnetycznymi: płaskie (wym. 15,5 cm x 9 cm x 1 cm lub podobne) i sześcienne (wym. 7,5 cm x 7,5 cm x 7,5 cm lub podobne).</w:t>
            </w:r>
          </w:p>
          <w:p w:rsidR="00433089" w:rsidRPr="00433089" w:rsidRDefault="00433089" w:rsidP="00433089">
            <w:pPr>
              <w:keepNext w:val="0"/>
              <w:shd w:val="clear" w:color="auto" w:fill="auto"/>
              <w:suppressAutoHyphens w:val="0"/>
              <w:spacing w:after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3089">
              <w:rPr>
                <w:rFonts w:ascii="Arial" w:hAnsi="Arial" w:cs="Arial"/>
                <w:sz w:val="20"/>
                <w:szCs w:val="20"/>
              </w:rPr>
              <w:t xml:space="preserve">3.Dopuszczenie do użytku w szkołach. </w:t>
            </w:r>
          </w:p>
          <w:p w:rsidR="00985945" w:rsidRPr="00297294" w:rsidRDefault="00985945" w:rsidP="00433089">
            <w:pPr>
              <w:keepNext w:val="0"/>
              <w:shd w:val="clear" w:color="auto" w:fill="auto"/>
              <w:suppressAutoHyphens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</w:tr>
      <w:tr w:rsidR="00985945" w:rsidRPr="00297294" w:rsidTr="00A12457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945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945" w:rsidRPr="00C8511B" w:rsidRDefault="00DE3CA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  <w:r>
              <w:t>Komplet do montażu obwodów i miernik uniwersalny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945" w:rsidRPr="00297294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297294">
              <w:rPr>
                <w:rFonts w:ascii="Arial" w:eastAsia="Times New Roman" w:hAnsi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945" w:rsidRDefault="00DE3CA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6E80" w:rsidRPr="00192A9C" w:rsidRDefault="00136E80" w:rsidP="00136E80">
            <w:pPr>
              <w:spacing w:line="240" w:lineRule="auto"/>
            </w:pPr>
            <w:r w:rsidRPr="00192A9C">
              <w:t>Zestaw służący do przeprowadzania doświadczeń z Podstawy Programowej, gdzie uczeń przeprowadza doświadczenia polegające na wykonywaniu pomiarów, opisie i analizie wyników charakterystyki prądowo-napięciowej opornika, żarówki, diody, itp.</w:t>
            </w:r>
          </w:p>
          <w:p w:rsidR="00136E80" w:rsidRPr="00192A9C" w:rsidRDefault="00136E80" w:rsidP="00136E80">
            <w:pPr>
              <w:spacing w:line="240" w:lineRule="auto"/>
            </w:pPr>
            <w:r w:rsidRPr="00192A9C">
              <w:t>Minimalne lub równoważne parametry:</w:t>
            </w:r>
          </w:p>
          <w:p w:rsidR="00136E80" w:rsidRDefault="00420AF5" w:rsidP="00420AF5">
            <w:pPr>
              <w:keepNext w:val="0"/>
              <w:shd w:val="clear" w:color="auto" w:fill="auto"/>
              <w:suppressAutoHyphens w:val="0"/>
              <w:spacing w:after="0" w:line="240" w:lineRule="auto"/>
              <w:contextualSpacing/>
              <w:jc w:val="both"/>
            </w:pPr>
            <w:r>
              <w:t>1.</w:t>
            </w:r>
            <w:r w:rsidR="00136E80">
              <w:t>Umożliwienie przeprowadzanie m.in. następujących doświadczeń:</w:t>
            </w:r>
          </w:p>
          <w:p w:rsidR="00136E80" w:rsidRDefault="00136E80" w:rsidP="00136E80">
            <w:pPr>
              <w:pStyle w:val="Akapitzlist"/>
              <w:keepNext w:val="0"/>
              <w:numPr>
                <w:ilvl w:val="2"/>
                <w:numId w:val="14"/>
              </w:numPr>
              <w:shd w:val="clear" w:color="auto" w:fill="auto"/>
              <w:suppressAutoHyphens w:val="0"/>
              <w:spacing w:after="0" w:line="240" w:lineRule="auto"/>
              <w:ind w:left="497"/>
              <w:contextualSpacing/>
              <w:jc w:val="both"/>
            </w:pPr>
            <w:r>
              <w:t>Oddziaływania między ładunkami elektrycznymi,</w:t>
            </w:r>
          </w:p>
          <w:p w:rsidR="00136E80" w:rsidRDefault="00136E80" w:rsidP="00136E80">
            <w:pPr>
              <w:pStyle w:val="Akapitzlist"/>
              <w:keepNext w:val="0"/>
              <w:numPr>
                <w:ilvl w:val="2"/>
                <w:numId w:val="14"/>
              </w:numPr>
              <w:shd w:val="clear" w:color="auto" w:fill="auto"/>
              <w:suppressAutoHyphens w:val="0"/>
              <w:spacing w:after="0" w:line="240" w:lineRule="auto"/>
              <w:ind w:left="497"/>
              <w:contextualSpacing/>
              <w:jc w:val="both"/>
            </w:pPr>
            <w:r>
              <w:t>Budowa obwodu,</w:t>
            </w:r>
          </w:p>
          <w:p w:rsidR="00136E80" w:rsidRDefault="00136E80" w:rsidP="00136E80">
            <w:pPr>
              <w:pStyle w:val="Akapitzlist"/>
              <w:keepNext w:val="0"/>
              <w:numPr>
                <w:ilvl w:val="2"/>
                <w:numId w:val="14"/>
              </w:numPr>
              <w:shd w:val="clear" w:color="auto" w:fill="auto"/>
              <w:suppressAutoHyphens w:val="0"/>
              <w:spacing w:after="0" w:line="240" w:lineRule="auto"/>
              <w:ind w:left="497"/>
              <w:contextualSpacing/>
              <w:jc w:val="both"/>
            </w:pPr>
            <w:r>
              <w:lastRenderedPageBreak/>
              <w:t xml:space="preserve">Przewodnik </w:t>
            </w:r>
            <w:r w:rsidR="00192A9C">
              <w:t>i</w:t>
            </w:r>
            <w:r>
              <w:t xml:space="preserve"> izolator,</w:t>
            </w:r>
          </w:p>
          <w:p w:rsidR="00136E80" w:rsidRDefault="00136E80" w:rsidP="00136E80">
            <w:pPr>
              <w:pStyle w:val="Akapitzlist"/>
              <w:keepNext w:val="0"/>
              <w:numPr>
                <w:ilvl w:val="2"/>
                <w:numId w:val="14"/>
              </w:numPr>
              <w:shd w:val="clear" w:color="auto" w:fill="auto"/>
              <w:suppressAutoHyphens w:val="0"/>
              <w:spacing w:after="0" w:line="240" w:lineRule="auto"/>
              <w:ind w:left="497"/>
              <w:contextualSpacing/>
              <w:jc w:val="both"/>
            </w:pPr>
            <w:r>
              <w:t>Obwód szeregowy i równoległy,</w:t>
            </w:r>
          </w:p>
          <w:p w:rsidR="00136E80" w:rsidRDefault="00136E80" w:rsidP="00136E80">
            <w:pPr>
              <w:pStyle w:val="Akapitzlist"/>
              <w:keepNext w:val="0"/>
              <w:numPr>
                <w:ilvl w:val="2"/>
                <w:numId w:val="14"/>
              </w:numPr>
              <w:shd w:val="clear" w:color="auto" w:fill="auto"/>
              <w:suppressAutoHyphens w:val="0"/>
              <w:spacing w:after="0" w:line="240" w:lineRule="auto"/>
              <w:ind w:left="497"/>
              <w:contextualSpacing/>
              <w:jc w:val="both"/>
            </w:pPr>
            <w:r>
              <w:t>Zasada działania amperomierza,</w:t>
            </w:r>
          </w:p>
          <w:p w:rsidR="00136E80" w:rsidRDefault="00136E80" w:rsidP="00136E80">
            <w:pPr>
              <w:pStyle w:val="Akapitzlist"/>
              <w:keepNext w:val="0"/>
              <w:numPr>
                <w:ilvl w:val="2"/>
                <w:numId w:val="14"/>
              </w:numPr>
              <w:shd w:val="clear" w:color="auto" w:fill="auto"/>
              <w:suppressAutoHyphens w:val="0"/>
              <w:spacing w:after="0" w:line="240" w:lineRule="auto"/>
              <w:ind w:left="497"/>
              <w:contextualSpacing/>
              <w:jc w:val="both"/>
            </w:pPr>
            <w:r>
              <w:t>Zasada działania woltomierza,</w:t>
            </w:r>
          </w:p>
          <w:p w:rsidR="00136E80" w:rsidRDefault="00136E80" w:rsidP="00136E80">
            <w:pPr>
              <w:pStyle w:val="Akapitzlist"/>
              <w:keepNext w:val="0"/>
              <w:numPr>
                <w:ilvl w:val="2"/>
                <w:numId w:val="14"/>
              </w:numPr>
              <w:shd w:val="clear" w:color="auto" w:fill="auto"/>
              <w:suppressAutoHyphens w:val="0"/>
              <w:spacing w:after="0" w:line="240" w:lineRule="auto"/>
              <w:ind w:left="497"/>
              <w:contextualSpacing/>
              <w:jc w:val="both"/>
            </w:pPr>
            <w:r>
              <w:t>Budowa i zasada działania opornicy suwakowej,</w:t>
            </w:r>
          </w:p>
          <w:p w:rsidR="00136E80" w:rsidRDefault="00136E80" w:rsidP="00136E80">
            <w:pPr>
              <w:pStyle w:val="Akapitzlist"/>
              <w:keepNext w:val="0"/>
              <w:numPr>
                <w:ilvl w:val="2"/>
                <w:numId w:val="14"/>
              </w:numPr>
              <w:shd w:val="clear" w:color="auto" w:fill="auto"/>
              <w:suppressAutoHyphens w:val="0"/>
              <w:spacing w:after="0" w:line="240" w:lineRule="auto"/>
              <w:ind w:left="497"/>
              <w:contextualSpacing/>
              <w:jc w:val="both"/>
            </w:pPr>
            <w:r>
              <w:t>Prawo Ohma,</w:t>
            </w:r>
          </w:p>
          <w:p w:rsidR="00136E80" w:rsidRDefault="00136E80" w:rsidP="00136E80">
            <w:pPr>
              <w:pStyle w:val="Akapitzlist"/>
              <w:keepNext w:val="0"/>
              <w:numPr>
                <w:ilvl w:val="2"/>
                <w:numId w:val="14"/>
              </w:numPr>
              <w:shd w:val="clear" w:color="auto" w:fill="auto"/>
              <w:suppressAutoHyphens w:val="0"/>
              <w:spacing w:after="0" w:line="240" w:lineRule="auto"/>
              <w:ind w:left="497"/>
              <w:contextualSpacing/>
              <w:jc w:val="both"/>
            </w:pPr>
            <w:r>
              <w:t>Pomiar rezystancji z amperomierzem i woltomierzem,</w:t>
            </w:r>
          </w:p>
          <w:p w:rsidR="00136E80" w:rsidRDefault="00136E80" w:rsidP="00136E80">
            <w:pPr>
              <w:pStyle w:val="Akapitzlist"/>
              <w:keepNext w:val="0"/>
              <w:numPr>
                <w:ilvl w:val="2"/>
                <w:numId w:val="14"/>
              </w:numPr>
              <w:shd w:val="clear" w:color="auto" w:fill="auto"/>
              <w:suppressAutoHyphens w:val="0"/>
              <w:spacing w:after="0" w:line="240" w:lineRule="auto"/>
              <w:ind w:left="497"/>
              <w:contextualSpacing/>
              <w:jc w:val="both"/>
            </w:pPr>
            <w:r>
              <w:t>Szeregowe i równoległe połączenie rezystancji,</w:t>
            </w:r>
          </w:p>
          <w:p w:rsidR="00136E80" w:rsidRDefault="00136E80" w:rsidP="00136E80">
            <w:pPr>
              <w:pStyle w:val="Akapitzlist"/>
              <w:keepNext w:val="0"/>
              <w:numPr>
                <w:ilvl w:val="2"/>
                <w:numId w:val="14"/>
              </w:numPr>
              <w:shd w:val="clear" w:color="auto" w:fill="auto"/>
              <w:suppressAutoHyphens w:val="0"/>
              <w:spacing w:after="0" w:line="240" w:lineRule="auto"/>
              <w:ind w:left="497"/>
              <w:contextualSpacing/>
              <w:jc w:val="both"/>
            </w:pPr>
            <w:r>
              <w:t>Pomiar mocy lampy elektrycznej (żarówki),</w:t>
            </w:r>
          </w:p>
          <w:p w:rsidR="00136E80" w:rsidRDefault="00136E80" w:rsidP="00136E80">
            <w:pPr>
              <w:pStyle w:val="Akapitzlist"/>
              <w:keepNext w:val="0"/>
              <w:numPr>
                <w:ilvl w:val="2"/>
                <w:numId w:val="14"/>
              </w:numPr>
              <w:shd w:val="clear" w:color="auto" w:fill="auto"/>
              <w:suppressAutoHyphens w:val="0"/>
              <w:spacing w:after="0" w:line="240" w:lineRule="auto"/>
              <w:ind w:left="497"/>
              <w:contextualSpacing/>
              <w:jc w:val="both"/>
            </w:pPr>
            <w:r>
              <w:t>Biegun magnetyczny i magnes,</w:t>
            </w:r>
          </w:p>
          <w:p w:rsidR="00136E80" w:rsidRDefault="00136E80" w:rsidP="00136E80">
            <w:pPr>
              <w:pStyle w:val="Akapitzlist"/>
              <w:keepNext w:val="0"/>
              <w:numPr>
                <w:ilvl w:val="2"/>
                <w:numId w:val="14"/>
              </w:numPr>
              <w:shd w:val="clear" w:color="auto" w:fill="auto"/>
              <w:suppressAutoHyphens w:val="0"/>
              <w:spacing w:after="0" w:line="240" w:lineRule="auto"/>
              <w:ind w:left="497"/>
              <w:contextualSpacing/>
              <w:jc w:val="both"/>
            </w:pPr>
            <w:r>
              <w:t>Linie pola magnetycznego, indukcja magnetyczna,</w:t>
            </w:r>
          </w:p>
          <w:p w:rsidR="00136E80" w:rsidRDefault="00136E80" w:rsidP="00136E80">
            <w:pPr>
              <w:pStyle w:val="Akapitzlist"/>
              <w:keepNext w:val="0"/>
              <w:numPr>
                <w:ilvl w:val="2"/>
                <w:numId w:val="14"/>
              </w:numPr>
              <w:shd w:val="clear" w:color="auto" w:fill="auto"/>
              <w:suppressAutoHyphens w:val="0"/>
              <w:spacing w:after="0" w:line="240" w:lineRule="auto"/>
              <w:ind w:left="497"/>
              <w:contextualSpacing/>
              <w:jc w:val="both"/>
            </w:pPr>
            <w:r>
              <w:t>Przekaźnik elektromagnetyczny,</w:t>
            </w:r>
          </w:p>
          <w:p w:rsidR="00985945" w:rsidRPr="00C014BB" w:rsidRDefault="00136E80" w:rsidP="00136E80">
            <w:pPr>
              <w:pStyle w:val="Akapitzlist"/>
              <w:keepNext w:val="0"/>
              <w:numPr>
                <w:ilvl w:val="2"/>
                <w:numId w:val="14"/>
              </w:numPr>
              <w:shd w:val="clear" w:color="auto" w:fill="auto"/>
              <w:suppressAutoHyphens w:val="0"/>
              <w:spacing w:after="0" w:line="240" w:lineRule="auto"/>
              <w:ind w:left="497"/>
              <w:contextualSpacing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t>Silnik prądu stałego.</w:t>
            </w:r>
          </w:p>
          <w:p w:rsidR="00C014BB" w:rsidRDefault="00420AF5" w:rsidP="00420AF5">
            <w:pPr>
              <w:pStyle w:val="Akapitzlist"/>
              <w:keepNext w:val="0"/>
              <w:numPr>
                <w:ilvl w:val="0"/>
                <w:numId w:val="14"/>
              </w:numPr>
              <w:shd w:val="clear" w:color="auto" w:fill="auto"/>
              <w:suppressAutoHyphens w:val="0"/>
              <w:spacing w:after="0" w:line="240" w:lineRule="auto"/>
              <w:ind w:left="497"/>
              <w:contextualSpacing/>
              <w:jc w:val="both"/>
            </w:pPr>
            <w:r w:rsidRPr="00420AF5">
              <w:rPr>
                <w:rFonts w:ascii="Arial" w:hAnsi="Arial" w:cs="Arial"/>
                <w:sz w:val="20"/>
                <w:szCs w:val="20"/>
              </w:rPr>
              <w:t>Dopuszczenie do użytku w szkołach.</w:t>
            </w:r>
          </w:p>
          <w:p w:rsidR="00C014BB" w:rsidRPr="00E04770" w:rsidRDefault="00C014BB" w:rsidP="00420AF5">
            <w:pPr>
              <w:keepNext w:val="0"/>
              <w:shd w:val="clear" w:color="auto" w:fill="auto"/>
              <w:suppressAutoHyphens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</w:tr>
      <w:tr w:rsidR="00DE3CA5" w:rsidRPr="00297294" w:rsidTr="009871AD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A5" w:rsidRDefault="00DE3CA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  <w:p w:rsidR="00DE3CA5" w:rsidRDefault="00DE3CA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CA5" w:rsidRDefault="00DE3CA5" w:rsidP="000C5EF9">
            <w:pPr>
              <w:keepNext w:val="0"/>
              <w:shd w:val="clear" w:color="auto" w:fill="auto"/>
              <w:suppressAutoHyphens w:val="0"/>
              <w:spacing w:after="0" w:line="240" w:lineRule="auto"/>
            </w:pPr>
            <w:r>
              <w:t>Siatka dyfrakcyjna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CA5" w:rsidRPr="00297294" w:rsidRDefault="00DE3CA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CA5" w:rsidRDefault="00DE3CA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6E80" w:rsidRPr="00F567A0" w:rsidRDefault="00136E80" w:rsidP="00F567A0">
            <w:pPr>
              <w:rPr>
                <w:rFonts w:ascii="Arial" w:hAnsi="Arial" w:cs="Arial"/>
                <w:sz w:val="20"/>
                <w:szCs w:val="20"/>
              </w:rPr>
            </w:pPr>
            <w:r w:rsidRPr="00F567A0">
              <w:rPr>
                <w:rFonts w:ascii="Arial" w:hAnsi="Arial" w:cs="Arial"/>
                <w:sz w:val="20"/>
                <w:szCs w:val="20"/>
              </w:rPr>
              <w:t>Urządzenie służące do przeprowadzania doświadczeń z Podstawy Programowej, gdzie uczeń przeprowadza doświadczenia polegające na wykonywaniu pomiarów, opisie i analizie wyników dyfrakcji światła na siatce dyfrakcyjnej (np. wyznaczanie gęstości ścieżek).</w:t>
            </w:r>
          </w:p>
          <w:p w:rsidR="00136E80" w:rsidRPr="00F567A0" w:rsidRDefault="00136E80" w:rsidP="00A12457">
            <w:pPr>
              <w:rPr>
                <w:rFonts w:ascii="Arial" w:hAnsi="Arial" w:cs="Arial"/>
                <w:sz w:val="20"/>
                <w:szCs w:val="20"/>
              </w:rPr>
            </w:pPr>
            <w:r w:rsidRPr="00F567A0">
              <w:rPr>
                <w:rFonts w:ascii="Arial" w:hAnsi="Arial" w:cs="Arial"/>
                <w:sz w:val="20"/>
                <w:szCs w:val="20"/>
              </w:rPr>
              <w:t>Minimalne lub równoważne parametry:</w:t>
            </w:r>
          </w:p>
          <w:p w:rsidR="00A12457" w:rsidRDefault="00136E80" w:rsidP="00A12457">
            <w:pPr>
              <w:pStyle w:val="Akapitzlist"/>
              <w:keepNext w:val="0"/>
              <w:numPr>
                <w:ilvl w:val="1"/>
                <w:numId w:val="15"/>
              </w:numPr>
              <w:shd w:val="clear" w:color="auto" w:fill="auto"/>
              <w:suppressAutoHyphens w:val="0"/>
              <w:spacing w:after="0"/>
              <w:ind w:left="497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2457">
              <w:rPr>
                <w:rFonts w:ascii="Arial" w:hAnsi="Arial" w:cs="Arial"/>
                <w:sz w:val="20"/>
                <w:szCs w:val="20"/>
              </w:rPr>
              <w:t>Arkusz poliestrowy, wym. 15 x 15 cm grubość 0,08 mm (lub podobne),</w:t>
            </w:r>
          </w:p>
          <w:p w:rsidR="00136E80" w:rsidRPr="00A12457" w:rsidRDefault="00136E80" w:rsidP="00A12457">
            <w:pPr>
              <w:pStyle w:val="Akapitzlist"/>
              <w:keepNext w:val="0"/>
              <w:numPr>
                <w:ilvl w:val="1"/>
                <w:numId w:val="15"/>
              </w:numPr>
              <w:shd w:val="clear" w:color="auto" w:fill="auto"/>
              <w:suppressAutoHyphens w:val="0"/>
              <w:spacing w:after="0"/>
              <w:ind w:left="497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2457">
              <w:rPr>
                <w:rFonts w:ascii="Arial" w:hAnsi="Arial" w:cs="Arial"/>
                <w:sz w:val="20"/>
                <w:szCs w:val="20"/>
              </w:rPr>
              <w:t>Min. 500 szczelin/mm</w:t>
            </w:r>
          </w:p>
          <w:p w:rsidR="001B43BA" w:rsidRDefault="001B43BA" w:rsidP="001B43BA">
            <w:pPr>
              <w:keepNext w:val="0"/>
              <w:shd w:val="clear" w:color="auto" w:fill="auto"/>
              <w:suppressAutoHyphens w:val="0"/>
              <w:spacing w:after="0" w:line="240" w:lineRule="auto"/>
              <w:ind w:left="137"/>
              <w:contextualSpacing/>
              <w:jc w:val="both"/>
            </w:pPr>
            <w:r w:rsidRPr="001B43BA">
              <w:rPr>
                <w:rFonts w:ascii="Arial" w:eastAsia="Times New Roman" w:hAnsi="Arial"/>
                <w:sz w:val="20"/>
                <w:szCs w:val="20"/>
                <w:lang w:eastAsia="pl-PL"/>
              </w:rPr>
              <w:t>3.</w:t>
            </w:r>
            <w:r w:rsidRPr="001B43B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1B43BA">
              <w:rPr>
                <w:rFonts w:ascii="Arial" w:hAnsi="Arial" w:cs="Arial"/>
                <w:sz w:val="20"/>
                <w:szCs w:val="20"/>
              </w:rPr>
              <w:t>Dopuszczenie do użytku w szkołach.</w:t>
            </w:r>
          </w:p>
          <w:p w:rsidR="00C014BB" w:rsidRDefault="00C014BB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bookmarkStart w:id="1" w:name="_GoBack"/>
            <w:bookmarkEnd w:id="1"/>
          </w:p>
        </w:tc>
      </w:tr>
      <w:tr w:rsidR="00985945" w:rsidRPr="00297294" w:rsidTr="00CC2BD7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945" w:rsidRDefault="0098594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  <w:p w:rsidR="00CC2BD7" w:rsidRDefault="00CC2BD7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  <w:p w:rsidR="00985945" w:rsidRPr="00297294" w:rsidRDefault="00DE3CA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8</w:t>
            </w:r>
            <w:r w:rsidR="00985945">
              <w:rPr>
                <w:rFonts w:ascii="Arial" w:eastAsia="Times New Roman" w:hAnsi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85945" w:rsidRPr="00C8511B" w:rsidRDefault="00DE3CA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  <w:r>
              <w:t>Optyka geometryczna z laserem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85945" w:rsidRPr="00297294" w:rsidRDefault="00F567A0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s</w:t>
            </w:r>
            <w:r w:rsidR="00DE3CA5">
              <w:rPr>
                <w:rFonts w:ascii="Arial" w:eastAsia="Times New Roman" w:hAnsi="Arial"/>
                <w:sz w:val="20"/>
                <w:szCs w:val="20"/>
                <w:lang w:eastAsia="pl-PL"/>
              </w:rPr>
              <w:t>zt.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945" w:rsidRPr="00297294" w:rsidRDefault="00DE3CA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36E80" w:rsidRPr="00F567A0" w:rsidRDefault="00136E80" w:rsidP="00136E80">
            <w:pPr>
              <w:ind w:left="72"/>
              <w:rPr>
                <w:rFonts w:ascii="Arial" w:hAnsi="Arial" w:cs="Arial"/>
                <w:sz w:val="20"/>
                <w:szCs w:val="20"/>
              </w:rPr>
            </w:pPr>
            <w:r w:rsidRPr="00F567A0">
              <w:rPr>
                <w:rFonts w:ascii="Arial" w:hAnsi="Arial" w:cs="Arial"/>
                <w:sz w:val="20"/>
                <w:szCs w:val="20"/>
              </w:rPr>
              <w:t xml:space="preserve">Zestaw urządzeń służących do przeprowadzania doświadczeń z Podstawy Programowej, gdzie uczeń przeprowadza doświadczenia polegające na wykonywaniu pomiarów, opisie i analizie wyników załamania światła (np. wyznaczanie współczynnika załamania światła z pomiaru kąta granicznego), obrazów optycznych otrzymywanych za pomocą soczewek (np. </w:t>
            </w:r>
            <w:r w:rsidRPr="00F567A0">
              <w:rPr>
                <w:rFonts w:ascii="Arial" w:hAnsi="Arial" w:cs="Arial"/>
                <w:sz w:val="20"/>
                <w:szCs w:val="20"/>
              </w:rPr>
              <w:lastRenderedPageBreak/>
              <w:t>wyznaczanie powiększenia obrazu i porównanie go z powiększeniem obliczonym teoretycznie).</w:t>
            </w:r>
          </w:p>
          <w:p w:rsidR="00136E80" w:rsidRPr="00F567A0" w:rsidRDefault="00136E80" w:rsidP="00136E80">
            <w:pPr>
              <w:rPr>
                <w:rFonts w:ascii="Arial" w:hAnsi="Arial" w:cs="Arial"/>
                <w:sz w:val="20"/>
                <w:szCs w:val="20"/>
              </w:rPr>
            </w:pPr>
            <w:r w:rsidRPr="00F567A0">
              <w:rPr>
                <w:rFonts w:ascii="Arial" w:hAnsi="Arial" w:cs="Arial"/>
                <w:sz w:val="20"/>
                <w:szCs w:val="20"/>
              </w:rPr>
              <w:t>Minimalne lub równoważne parametry:</w:t>
            </w:r>
          </w:p>
          <w:p w:rsidR="00136E80" w:rsidRPr="00F567A0" w:rsidRDefault="00136E80" w:rsidP="00F567A0">
            <w:pPr>
              <w:pStyle w:val="Akapitzlist"/>
              <w:keepNext w:val="0"/>
              <w:numPr>
                <w:ilvl w:val="1"/>
                <w:numId w:val="16"/>
              </w:numPr>
              <w:shd w:val="clear" w:color="auto" w:fill="auto"/>
              <w:suppressAutoHyphens w:val="0"/>
              <w:spacing w:after="0"/>
              <w:ind w:left="35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67A0">
              <w:rPr>
                <w:rFonts w:ascii="Arial" w:hAnsi="Arial" w:cs="Arial"/>
                <w:sz w:val="20"/>
                <w:szCs w:val="20"/>
              </w:rPr>
              <w:t>Umożliwienie przeprowadzani</w:t>
            </w:r>
            <w:r w:rsidR="00192A9C">
              <w:rPr>
                <w:rFonts w:ascii="Arial" w:hAnsi="Arial" w:cs="Arial"/>
                <w:sz w:val="20"/>
                <w:szCs w:val="20"/>
              </w:rPr>
              <w:t>a</w:t>
            </w:r>
            <w:r w:rsidRPr="00F567A0">
              <w:rPr>
                <w:rFonts w:ascii="Arial" w:hAnsi="Arial" w:cs="Arial"/>
                <w:sz w:val="20"/>
                <w:szCs w:val="20"/>
              </w:rPr>
              <w:t xml:space="preserve"> m.in. następujących doświadczeń:</w:t>
            </w:r>
          </w:p>
          <w:p w:rsidR="00136E80" w:rsidRPr="00F567A0" w:rsidRDefault="00136E80" w:rsidP="00136E80">
            <w:pPr>
              <w:pStyle w:val="Akapitzlist"/>
              <w:keepNext w:val="0"/>
              <w:numPr>
                <w:ilvl w:val="2"/>
                <w:numId w:val="16"/>
              </w:numPr>
              <w:shd w:val="clear" w:color="auto" w:fill="auto"/>
              <w:suppressAutoHyphens w:val="0"/>
              <w:spacing w:after="0"/>
              <w:ind w:left="63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67A0">
              <w:rPr>
                <w:rFonts w:ascii="Arial" w:hAnsi="Arial" w:cs="Arial"/>
                <w:sz w:val="20"/>
                <w:szCs w:val="20"/>
              </w:rPr>
              <w:t>Odbicie światła,</w:t>
            </w:r>
          </w:p>
          <w:p w:rsidR="00136E80" w:rsidRPr="00F567A0" w:rsidRDefault="00136E80" w:rsidP="00136E80">
            <w:pPr>
              <w:pStyle w:val="Akapitzlist"/>
              <w:keepNext w:val="0"/>
              <w:numPr>
                <w:ilvl w:val="2"/>
                <w:numId w:val="16"/>
              </w:numPr>
              <w:shd w:val="clear" w:color="auto" w:fill="auto"/>
              <w:suppressAutoHyphens w:val="0"/>
              <w:spacing w:after="0"/>
              <w:ind w:left="63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67A0">
              <w:rPr>
                <w:rFonts w:ascii="Arial" w:hAnsi="Arial" w:cs="Arial"/>
                <w:sz w:val="20"/>
                <w:szCs w:val="20"/>
              </w:rPr>
              <w:t>Prawo odbicia światła,</w:t>
            </w:r>
          </w:p>
          <w:p w:rsidR="00136E80" w:rsidRPr="00F567A0" w:rsidRDefault="00136E80" w:rsidP="00136E80">
            <w:pPr>
              <w:pStyle w:val="Akapitzlist"/>
              <w:keepNext w:val="0"/>
              <w:numPr>
                <w:ilvl w:val="2"/>
                <w:numId w:val="16"/>
              </w:numPr>
              <w:shd w:val="clear" w:color="auto" w:fill="auto"/>
              <w:suppressAutoHyphens w:val="0"/>
              <w:spacing w:after="0"/>
              <w:ind w:left="63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67A0">
              <w:rPr>
                <w:rFonts w:ascii="Arial" w:hAnsi="Arial" w:cs="Arial"/>
                <w:sz w:val="20"/>
                <w:szCs w:val="20"/>
              </w:rPr>
              <w:t>Lustro kątowe,</w:t>
            </w:r>
          </w:p>
          <w:p w:rsidR="00136E80" w:rsidRPr="00F567A0" w:rsidRDefault="00136E80" w:rsidP="00136E80">
            <w:pPr>
              <w:pStyle w:val="Akapitzlist"/>
              <w:keepNext w:val="0"/>
              <w:numPr>
                <w:ilvl w:val="2"/>
                <w:numId w:val="16"/>
              </w:numPr>
              <w:shd w:val="clear" w:color="auto" w:fill="auto"/>
              <w:suppressAutoHyphens w:val="0"/>
              <w:spacing w:after="0"/>
              <w:ind w:left="63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67A0">
              <w:rPr>
                <w:rFonts w:ascii="Arial" w:hAnsi="Arial" w:cs="Arial"/>
                <w:sz w:val="20"/>
                <w:szCs w:val="20"/>
              </w:rPr>
              <w:t>Odbicie w zwierciadle wklęsłym,</w:t>
            </w:r>
          </w:p>
          <w:p w:rsidR="00136E80" w:rsidRPr="00F567A0" w:rsidRDefault="00136E80" w:rsidP="00136E80">
            <w:pPr>
              <w:pStyle w:val="Akapitzlist"/>
              <w:keepNext w:val="0"/>
              <w:numPr>
                <w:ilvl w:val="2"/>
                <w:numId w:val="16"/>
              </w:numPr>
              <w:shd w:val="clear" w:color="auto" w:fill="auto"/>
              <w:suppressAutoHyphens w:val="0"/>
              <w:spacing w:after="0"/>
              <w:ind w:left="63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67A0">
              <w:rPr>
                <w:rFonts w:ascii="Arial" w:hAnsi="Arial" w:cs="Arial"/>
                <w:sz w:val="20"/>
                <w:szCs w:val="20"/>
              </w:rPr>
              <w:t>Odbicie w zwierciadle wypukłym,</w:t>
            </w:r>
          </w:p>
          <w:p w:rsidR="00136E80" w:rsidRPr="00F567A0" w:rsidRDefault="00136E80" w:rsidP="00136E80">
            <w:pPr>
              <w:pStyle w:val="Akapitzlist"/>
              <w:keepNext w:val="0"/>
              <w:numPr>
                <w:ilvl w:val="2"/>
                <w:numId w:val="16"/>
              </w:numPr>
              <w:shd w:val="clear" w:color="auto" w:fill="auto"/>
              <w:suppressAutoHyphens w:val="0"/>
              <w:spacing w:after="0"/>
              <w:ind w:left="63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67A0">
              <w:rPr>
                <w:rFonts w:ascii="Arial" w:hAnsi="Arial" w:cs="Arial"/>
                <w:sz w:val="20"/>
                <w:szCs w:val="20"/>
              </w:rPr>
              <w:t>Refrakcja (2 eksperymenty),</w:t>
            </w:r>
          </w:p>
          <w:p w:rsidR="00136E80" w:rsidRPr="00F567A0" w:rsidRDefault="00136E80" w:rsidP="00136E80">
            <w:pPr>
              <w:pStyle w:val="Akapitzlist"/>
              <w:keepNext w:val="0"/>
              <w:numPr>
                <w:ilvl w:val="2"/>
                <w:numId w:val="16"/>
              </w:numPr>
              <w:shd w:val="clear" w:color="auto" w:fill="auto"/>
              <w:suppressAutoHyphens w:val="0"/>
              <w:spacing w:after="0"/>
              <w:ind w:left="63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67A0">
              <w:rPr>
                <w:rFonts w:ascii="Arial" w:hAnsi="Arial" w:cs="Arial"/>
                <w:sz w:val="20"/>
                <w:szCs w:val="20"/>
              </w:rPr>
              <w:t>Refrakcja przy przejściu przez blok o równoległych brzegach,</w:t>
            </w:r>
          </w:p>
          <w:p w:rsidR="00136E80" w:rsidRPr="00F567A0" w:rsidRDefault="00136E80" w:rsidP="00136E80">
            <w:pPr>
              <w:pStyle w:val="Akapitzlist"/>
              <w:keepNext w:val="0"/>
              <w:numPr>
                <w:ilvl w:val="2"/>
                <w:numId w:val="16"/>
              </w:numPr>
              <w:shd w:val="clear" w:color="auto" w:fill="auto"/>
              <w:suppressAutoHyphens w:val="0"/>
              <w:spacing w:after="0"/>
              <w:ind w:left="63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67A0">
              <w:rPr>
                <w:rFonts w:ascii="Arial" w:hAnsi="Arial" w:cs="Arial"/>
                <w:sz w:val="20"/>
                <w:szCs w:val="20"/>
              </w:rPr>
              <w:t>Refrakcja w wodzie,</w:t>
            </w:r>
          </w:p>
          <w:p w:rsidR="00136E80" w:rsidRPr="00F567A0" w:rsidRDefault="00136E80" w:rsidP="00136E80">
            <w:pPr>
              <w:pStyle w:val="Akapitzlist"/>
              <w:keepNext w:val="0"/>
              <w:numPr>
                <w:ilvl w:val="2"/>
                <w:numId w:val="16"/>
              </w:numPr>
              <w:shd w:val="clear" w:color="auto" w:fill="auto"/>
              <w:suppressAutoHyphens w:val="0"/>
              <w:spacing w:after="0"/>
              <w:ind w:left="63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67A0">
              <w:rPr>
                <w:rFonts w:ascii="Arial" w:hAnsi="Arial" w:cs="Arial"/>
                <w:sz w:val="20"/>
                <w:szCs w:val="20"/>
              </w:rPr>
              <w:t>Refrakcja – pryzmat,</w:t>
            </w:r>
          </w:p>
          <w:p w:rsidR="00136E80" w:rsidRPr="00F567A0" w:rsidRDefault="00136E80" w:rsidP="00136E80">
            <w:pPr>
              <w:pStyle w:val="Akapitzlist"/>
              <w:keepNext w:val="0"/>
              <w:numPr>
                <w:ilvl w:val="2"/>
                <w:numId w:val="16"/>
              </w:numPr>
              <w:shd w:val="clear" w:color="auto" w:fill="auto"/>
              <w:suppressAutoHyphens w:val="0"/>
              <w:spacing w:after="0"/>
              <w:ind w:left="63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67A0">
              <w:rPr>
                <w:rFonts w:ascii="Arial" w:hAnsi="Arial" w:cs="Arial"/>
                <w:sz w:val="20"/>
                <w:szCs w:val="20"/>
              </w:rPr>
              <w:t>Refrakcja - soczewka skupiająca,</w:t>
            </w:r>
          </w:p>
          <w:p w:rsidR="00136E80" w:rsidRPr="00F567A0" w:rsidRDefault="00136E80" w:rsidP="001B43BA">
            <w:pPr>
              <w:pStyle w:val="Akapitzlist"/>
              <w:keepNext w:val="0"/>
              <w:numPr>
                <w:ilvl w:val="2"/>
                <w:numId w:val="16"/>
              </w:numPr>
              <w:shd w:val="clear" w:color="auto" w:fill="auto"/>
              <w:suppressAutoHyphens w:val="0"/>
              <w:spacing w:after="0"/>
              <w:ind w:left="63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67A0">
              <w:rPr>
                <w:rFonts w:ascii="Arial" w:hAnsi="Arial" w:cs="Arial"/>
                <w:sz w:val="20"/>
                <w:szCs w:val="20"/>
              </w:rPr>
              <w:t>Refrakcja - soczewka rozpraszająca,</w:t>
            </w:r>
          </w:p>
          <w:p w:rsidR="00136E80" w:rsidRPr="00F567A0" w:rsidRDefault="00136E80" w:rsidP="001B43BA">
            <w:pPr>
              <w:pStyle w:val="Akapitzlist"/>
              <w:keepNext w:val="0"/>
              <w:numPr>
                <w:ilvl w:val="2"/>
                <w:numId w:val="16"/>
              </w:numPr>
              <w:shd w:val="clear" w:color="auto" w:fill="auto"/>
              <w:suppressAutoHyphens w:val="0"/>
              <w:spacing w:after="0"/>
              <w:ind w:left="63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67A0">
              <w:rPr>
                <w:rFonts w:ascii="Arial" w:hAnsi="Arial" w:cs="Arial"/>
                <w:sz w:val="20"/>
                <w:szCs w:val="20"/>
              </w:rPr>
              <w:t>Kombinacje soczewek,</w:t>
            </w:r>
          </w:p>
          <w:p w:rsidR="00136E80" w:rsidRPr="00F567A0" w:rsidRDefault="00136E80" w:rsidP="001B43BA">
            <w:pPr>
              <w:pStyle w:val="Akapitzlist"/>
              <w:keepNext w:val="0"/>
              <w:numPr>
                <w:ilvl w:val="2"/>
                <w:numId w:val="16"/>
              </w:numPr>
              <w:shd w:val="clear" w:color="auto" w:fill="auto"/>
              <w:suppressAutoHyphens w:val="0"/>
              <w:spacing w:after="0"/>
              <w:ind w:left="639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567A0">
              <w:rPr>
                <w:rFonts w:ascii="Arial" w:hAnsi="Arial" w:cs="Arial"/>
                <w:sz w:val="20"/>
                <w:szCs w:val="20"/>
              </w:rPr>
              <w:t>Funkcjonalny model oka - korekcja krótkowzroczności.</w:t>
            </w:r>
          </w:p>
          <w:p w:rsidR="00985945" w:rsidRPr="001B43BA" w:rsidRDefault="001B43BA" w:rsidP="001B43BA">
            <w:pPr>
              <w:pStyle w:val="Akapitzlist"/>
              <w:keepNext w:val="0"/>
              <w:numPr>
                <w:ilvl w:val="0"/>
                <w:numId w:val="16"/>
              </w:numPr>
              <w:shd w:val="clear" w:color="auto" w:fill="auto"/>
              <w:suppressAutoHyphens w:val="0"/>
              <w:spacing w:after="0" w:line="240" w:lineRule="auto"/>
              <w:ind w:left="355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1B43BA">
              <w:rPr>
                <w:rFonts w:ascii="Arial" w:hAnsi="Arial" w:cs="Arial"/>
                <w:sz w:val="20"/>
                <w:szCs w:val="20"/>
              </w:rPr>
              <w:t>Dopuszczenie do użytku w szkołach.</w:t>
            </w:r>
          </w:p>
        </w:tc>
      </w:tr>
      <w:tr w:rsidR="00DE3CA5" w:rsidRPr="00297294" w:rsidTr="00DE3CA5">
        <w:trPr>
          <w:trHeight w:val="25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A5" w:rsidRDefault="00DE3CA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CA5" w:rsidRDefault="00DE3CA5" w:rsidP="000C5EF9">
            <w:pPr>
              <w:keepNext w:val="0"/>
              <w:shd w:val="clear" w:color="auto" w:fill="auto"/>
              <w:suppressAutoHyphens w:val="0"/>
              <w:spacing w:after="0" w:line="240" w:lineRule="auto"/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CA5" w:rsidRDefault="00DE3CA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3CA5" w:rsidRDefault="00DE3CA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3CA5" w:rsidRDefault="00DE3CA5" w:rsidP="000C5EF9">
            <w:pPr>
              <w:keepNext w:val="0"/>
              <w:shd w:val="clear" w:color="auto" w:fill="auto"/>
              <w:suppressAutoHyphens w:val="0"/>
              <w:spacing w:after="0" w:line="240" w:lineRule="auto"/>
              <w:jc w:val="both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</w:p>
        </w:tc>
      </w:tr>
    </w:tbl>
    <w:p w:rsidR="00CC2BD7" w:rsidRDefault="00CC2BD7" w:rsidP="009663F1">
      <w:pPr>
        <w:pStyle w:val="Teksttreci20"/>
        <w:shd w:val="clear" w:color="auto" w:fill="auto"/>
        <w:tabs>
          <w:tab w:val="left" w:pos="350"/>
        </w:tabs>
        <w:spacing w:line="360" w:lineRule="auto"/>
        <w:ind w:hanging="426"/>
        <w:rPr>
          <w:rFonts w:ascii="Arial" w:hAnsi="Arial" w:cs="Arial"/>
          <w:color w:val="000000"/>
          <w:sz w:val="20"/>
          <w:szCs w:val="20"/>
          <w:lang w:bidi="pl-PL"/>
        </w:rPr>
      </w:pPr>
    </w:p>
    <w:p w:rsidR="00E1499D" w:rsidRDefault="00E1499D" w:rsidP="009663F1">
      <w:pPr>
        <w:pStyle w:val="Teksttreci20"/>
        <w:shd w:val="clear" w:color="auto" w:fill="auto"/>
        <w:tabs>
          <w:tab w:val="left" w:pos="350"/>
        </w:tabs>
        <w:spacing w:line="360" w:lineRule="auto"/>
        <w:ind w:hanging="426"/>
        <w:rPr>
          <w:rFonts w:ascii="Arial" w:hAnsi="Arial" w:cs="Arial"/>
          <w:color w:val="000000"/>
          <w:sz w:val="20"/>
          <w:szCs w:val="20"/>
          <w:lang w:bidi="pl-PL"/>
        </w:rPr>
      </w:pPr>
    </w:p>
    <w:sectPr w:rsidR="00E1499D" w:rsidSect="008D4C9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711" w:rsidRDefault="00CD6711">
      <w:pPr>
        <w:spacing w:after="0" w:line="240" w:lineRule="auto"/>
      </w:pPr>
      <w:r>
        <w:separator/>
      </w:r>
    </w:p>
  </w:endnote>
  <w:endnote w:type="continuationSeparator" w:id="0">
    <w:p w:rsidR="00CD6711" w:rsidRDefault="00CD6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C22" w:rsidRDefault="004D3C22" w:rsidP="00F11204">
    <w:pPr>
      <w:pStyle w:val="Stopka"/>
      <w:jc w:val="center"/>
    </w:pPr>
  </w:p>
  <w:tbl>
    <w:tblPr>
      <w:tblW w:w="1101" w:type="dxa"/>
      <w:jc w:val="center"/>
      <w:tblLook w:val="04A0" w:firstRow="1" w:lastRow="0" w:firstColumn="1" w:lastColumn="0" w:noHBand="0" w:noVBand="1"/>
    </w:tblPr>
    <w:tblGrid>
      <w:gridCol w:w="9072"/>
    </w:tblGrid>
    <w:tr w:rsidR="00512E8D" w:rsidTr="00512E8D">
      <w:trPr>
        <w:jc w:val="center"/>
      </w:trPr>
      <w:tc>
        <w:tcPr>
          <w:tcW w:w="1101" w:type="dxa"/>
          <w:shd w:val="clear" w:color="auto" w:fill="auto"/>
          <w:vAlign w:val="center"/>
        </w:tcPr>
        <w:tbl>
          <w:tblPr>
            <w:tblW w:w="9212" w:type="dxa"/>
            <w:tblInd w:w="108" w:type="dxa"/>
            <w:tblLook w:val="04A0" w:firstRow="1" w:lastRow="0" w:firstColumn="1" w:lastColumn="0" w:noHBand="0" w:noVBand="1"/>
          </w:tblPr>
          <w:tblGrid>
            <w:gridCol w:w="1101"/>
            <w:gridCol w:w="6520"/>
            <w:gridCol w:w="1591"/>
          </w:tblGrid>
          <w:tr w:rsidR="00512E8D" w:rsidTr="00240536">
            <w:tc>
              <w:tcPr>
                <w:tcW w:w="1101" w:type="dxa"/>
                <w:shd w:val="clear" w:color="auto" w:fill="auto"/>
                <w:vAlign w:val="center"/>
              </w:tcPr>
              <w:p w:rsidR="00512E8D" w:rsidRDefault="00512E8D" w:rsidP="00512E8D">
                <w:pPr>
                  <w:pStyle w:val="Stopka"/>
                  <w:jc w:val="center"/>
                </w:pPr>
              </w:p>
            </w:tc>
            <w:tc>
              <w:tcPr>
                <w:tcW w:w="6520" w:type="dxa"/>
                <w:shd w:val="clear" w:color="auto" w:fill="auto"/>
                <w:vAlign w:val="center"/>
              </w:tcPr>
              <w:p w:rsidR="00512E8D" w:rsidRDefault="00512E8D" w:rsidP="00512E8D">
                <w:pPr>
                  <w:pStyle w:val="Stopka"/>
                  <w:jc w:val="center"/>
                  <w:rPr>
                    <w:b/>
                    <w:sz w:val="18"/>
                    <w:szCs w:val="18"/>
                  </w:rPr>
                </w:pPr>
                <w:r>
                  <w:rPr>
                    <w:b/>
                    <w:sz w:val="18"/>
                    <w:szCs w:val="18"/>
                  </w:rPr>
                  <w:t>Starostwo Powiatowe w Nidzicy</w:t>
                </w:r>
              </w:p>
              <w:p w:rsidR="00512E8D" w:rsidRPr="001D3198" w:rsidRDefault="00512E8D" w:rsidP="00512E8D">
                <w:pPr>
                  <w:pStyle w:val="Stopka"/>
                  <w:jc w:val="center"/>
                  <w:rPr>
                    <w:sz w:val="18"/>
                    <w:szCs w:val="18"/>
                    <w:lang w:val="en-US"/>
                  </w:rPr>
                </w:pPr>
                <w:r w:rsidRPr="001D3198">
                  <w:rPr>
                    <w:sz w:val="18"/>
                    <w:szCs w:val="18"/>
                    <w:lang w:val="en-US"/>
                  </w:rPr>
                  <w:t xml:space="preserve">ul. </w:t>
                </w:r>
                <w:proofErr w:type="spellStart"/>
                <w:r w:rsidRPr="001D3198">
                  <w:rPr>
                    <w:sz w:val="18"/>
                    <w:szCs w:val="18"/>
                    <w:lang w:val="en-US"/>
                  </w:rPr>
                  <w:t>Traugutta</w:t>
                </w:r>
                <w:proofErr w:type="spellEnd"/>
                <w:r w:rsidRPr="001D3198">
                  <w:rPr>
                    <w:sz w:val="18"/>
                    <w:szCs w:val="18"/>
                    <w:lang w:val="en-US"/>
                  </w:rPr>
                  <w:t xml:space="preserve"> </w:t>
                </w:r>
                <w:r>
                  <w:rPr>
                    <w:sz w:val="18"/>
                    <w:szCs w:val="18"/>
                    <w:lang w:val="en-US"/>
                  </w:rPr>
                  <w:t>23</w:t>
                </w:r>
                <w:r w:rsidRPr="001D3198">
                  <w:rPr>
                    <w:sz w:val="18"/>
                    <w:szCs w:val="18"/>
                    <w:lang w:val="en-US"/>
                  </w:rPr>
                  <w:t xml:space="preserve">, 13-100 </w:t>
                </w:r>
                <w:proofErr w:type="spellStart"/>
                <w:r w:rsidRPr="001D3198">
                  <w:rPr>
                    <w:sz w:val="18"/>
                    <w:szCs w:val="18"/>
                    <w:lang w:val="en-US"/>
                  </w:rPr>
                  <w:t>Nidzica</w:t>
                </w:r>
                <w:proofErr w:type="spellEnd"/>
                <w:r w:rsidRPr="001D3198">
                  <w:rPr>
                    <w:sz w:val="18"/>
                    <w:szCs w:val="18"/>
                    <w:lang w:val="en-US"/>
                  </w:rPr>
                  <w:t xml:space="preserve">, </w:t>
                </w:r>
                <w:proofErr w:type="spellStart"/>
                <w:r w:rsidRPr="001D3198">
                  <w:rPr>
                    <w:b/>
                    <w:sz w:val="18"/>
                    <w:szCs w:val="18"/>
                    <w:lang w:val="en-US"/>
                  </w:rPr>
                  <w:t>tel</w:t>
                </w:r>
                <w:proofErr w:type="spellEnd"/>
                <w:r w:rsidRPr="001D3198">
                  <w:rPr>
                    <w:b/>
                    <w:sz w:val="18"/>
                    <w:szCs w:val="18"/>
                    <w:lang w:val="en-US"/>
                  </w:rPr>
                  <w:t>/fax.:</w:t>
                </w:r>
                <w:r w:rsidRPr="001D3198">
                  <w:rPr>
                    <w:sz w:val="18"/>
                    <w:szCs w:val="18"/>
                    <w:lang w:val="en-US"/>
                  </w:rPr>
                  <w:t xml:space="preserve"> 089-625-32-79,</w:t>
                </w:r>
                <w:r>
                  <w:rPr>
                    <w:sz w:val="18"/>
                    <w:szCs w:val="18"/>
                    <w:lang w:val="en-US"/>
                  </w:rPr>
                  <w:br/>
                </w:r>
                <w:r w:rsidRPr="001D3198">
                  <w:rPr>
                    <w:sz w:val="18"/>
                    <w:szCs w:val="18"/>
                    <w:lang w:val="en-US"/>
                  </w:rPr>
                  <w:t xml:space="preserve">email: </w:t>
                </w:r>
                <w:hyperlink r:id="rId1" w:history="1">
                  <w:r w:rsidRPr="00A547C2">
                    <w:rPr>
                      <w:rStyle w:val="Hipercze"/>
                      <w:sz w:val="18"/>
                      <w:lang w:val="en-US"/>
                    </w:rPr>
                    <w:t>sekretariat</w:t>
                  </w:r>
                  <w:r w:rsidRPr="00A547C2">
                    <w:rPr>
                      <w:rStyle w:val="Hipercze"/>
                      <w:sz w:val="18"/>
                      <w:szCs w:val="18"/>
                      <w:lang w:val="en-US"/>
                    </w:rPr>
                    <w:t>@powiatnidzicki.pl</w:t>
                  </w:r>
                </w:hyperlink>
                <w:r w:rsidRPr="001D3198">
                  <w:rPr>
                    <w:sz w:val="18"/>
                    <w:szCs w:val="18"/>
                    <w:lang w:val="en-US"/>
                  </w:rPr>
                  <w:t xml:space="preserve">, </w:t>
                </w:r>
              </w:p>
              <w:p w:rsidR="00512E8D" w:rsidRPr="00A43CFA" w:rsidRDefault="00512E8D" w:rsidP="00512E8D">
                <w:pPr>
                  <w:pStyle w:val="Stopka"/>
                  <w:jc w:val="center"/>
                  <w:rPr>
                    <w:lang w:val="en-US"/>
                  </w:rPr>
                </w:pPr>
                <w:r w:rsidRPr="00A43CFA">
                  <w:rPr>
                    <w:sz w:val="18"/>
                    <w:szCs w:val="18"/>
                    <w:lang w:val="en-US"/>
                  </w:rPr>
                  <w:t xml:space="preserve">ESP: </w:t>
                </w:r>
                <w:hyperlink r:id="rId2">
                  <w:r w:rsidRPr="00A43CFA">
                    <w:rPr>
                      <w:sz w:val="18"/>
                      <w:szCs w:val="18"/>
                      <w:lang w:val="en-US"/>
                    </w:rPr>
                    <w:t>www.epuap.gov.pl</w:t>
                  </w:r>
                </w:hyperlink>
                <w:r w:rsidRPr="00A43CFA">
                  <w:rPr>
                    <w:sz w:val="18"/>
                    <w:szCs w:val="18"/>
                    <w:lang w:val="en-US"/>
                  </w:rPr>
                  <w:t xml:space="preserve">, </w:t>
                </w:r>
              </w:p>
            </w:tc>
            <w:tc>
              <w:tcPr>
                <w:tcW w:w="1591" w:type="dxa"/>
                <w:shd w:val="clear" w:color="auto" w:fill="auto"/>
                <w:vAlign w:val="center"/>
              </w:tcPr>
              <w:p w:rsidR="00512E8D" w:rsidRDefault="00512E8D" w:rsidP="00512E8D">
                <w:pPr>
                  <w:pStyle w:val="Stopka"/>
                  <w:jc w:val="center"/>
                </w:pPr>
                <w:r>
                  <w:rPr>
                    <w:b/>
                    <w:bCs/>
                    <w:sz w:val="18"/>
                    <w:szCs w:val="18"/>
                  </w:rP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 w:rsidR="00C87D3D">
                  <w:rPr>
                    <w:noProof/>
                  </w:rPr>
                  <w:t>5</w:t>
                </w:r>
                <w:r>
                  <w:fldChar w:fldCharType="end"/>
                </w:r>
                <w:r>
                  <w:rPr>
                    <w:b/>
                    <w:bCs/>
                    <w:sz w:val="18"/>
                    <w:szCs w:val="18"/>
                  </w:rPr>
                  <w:t xml:space="preserve"> </w:t>
                </w:r>
                <w:r>
                  <w:rPr>
                    <w:sz w:val="18"/>
                    <w:szCs w:val="18"/>
                  </w:rPr>
                  <w:t>|</w:t>
                </w:r>
                <w:r>
                  <w:rPr>
                    <w:b/>
                    <w:bCs/>
                    <w:sz w:val="18"/>
                    <w:szCs w:val="18"/>
                  </w:rPr>
                  <w:t xml:space="preserve"> </w:t>
                </w:r>
                <w:r>
                  <w:rPr>
                    <w:color w:val="FFFFFF"/>
                    <w:spacing w:val="60"/>
                    <w:sz w:val="18"/>
                    <w:szCs w:val="18"/>
                  </w:rPr>
                  <w:t>Strona</w:t>
                </w:r>
              </w:p>
            </w:tc>
          </w:tr>
        </w:tbl>
        <w:p w:rsidR="00512E8D" w:rsidRDefault="00512E8D" w:rsidP="00512E8D">
          <w:pPr>
            <w:pStyle w:val="Stopka"/>
            <w:jc w:val="center"/>
          </w:pPr>
        </w:p>
        <w:p w:rsidR="00512E8D" w:rsidRDefault="00512E8D" w:rsidP="00F11204">
          <w:pPr>
            <w:pStyle w:val="Stopka"/>
            <w:jc w:val="center"/>
          </w:pPr>
        </w:p>
      </w:tc>
    </w:tr>
  </w:tbl>
  <w:p w:rsidR="004D3C22" w:rsidRDefault="004D3C22" w:rsidP="00F11204">
    <w:pPr>
      <w:pStyle w:val="Stopka"/>
      <w:jc w:val="center"/>
    </w:pPr>
  </w:p>
  <w:p w:rsidR="004D3C22" w:rsidRDefault="004D3C22" w:rsidP="00F11204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711" w:rsidRDefault="00CD6711">
      <w:pPr>
        <w:spacing w:after="0" w:line="240" w:lineRule="auto"/>
      </w:pPr>
      <w:r>
        <w:separator/>
      </w:r>
    </w:p>
  </w:footnote>
  <w:footnote w:type="continuationSeparator" w:id="0">
    <w:p w:rsidR="00CD6711" w:rsidRDefault="00CD6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C22" w:rsidRDefault="003F2A2A" w:rsidP="00F11204">
    <w:pPr>
      <w:pStyle w:val="Nagwek"/>
      <w:jc w:val="center"/>
      <w:rPr>
        <w:noProof/>
        <w:lang w:eastAsia="pl-PL"/>
      </w:rPr>
    </w:pPr>
    <w:r w:rsidRPr="00A72708">
      <w:rPr>
        <w:noProof/>
        <w:lang w:eastAsia="pl-PL"/>
      </w:rPr>
      <w:drawing>
        <wp:inline distT="0" distB="0" distL="0" distR="0">
          <wp:extent cx="5524500" cy="733425"/>
          <wp:effectExtent l="0" t="0" r="0" b="9525"/>
          <wp:docPr id="1" name="Obraz 1" descr="W:\PROJEKT RPO ZIGWiM w Powiecie Nidzickim\poziom_polskie_czarno_bia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:\PROJEKT RPO ZIGWiM w Powiecie Nidzickim\poziom_polskie_czarno_bial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2E8D" w:rsidRDefault="00512E8D" w:rsidP="00512E8D">
    <w:pPr>
      <w:pStyle w:val="Teksttreci50"/>
      <w:shd w:val="clear" w:color="auto" w:fill="auto"/>
      <w:spacing w:after="229"/>
      <w:ind w:left="40"/>
    </w:pPr>
    <w:r>
      <w:rPr>
        <w:rStyle w:val="Teksttreci5"/>
        <w:color w:val="000000"/>
      </w:rPr>
      <w:t xml:space="preserve">Projekt „Cyfrowe Szkoły Powiatu Nidzickiego – Stawiamy na technologie IT!” </w:t>
    </w:r>
    <w:r w:rsidR="004C2FE9">
      <w:rPr>
        <w:rStyle w:val="Teksttreci5"/>
        <w:color w:val="000000"/>
      </w:rPr>
      <w:t xml:space="preserve">realizowany </w:t>
    </w:r>
    <w:r>
      <w:rPr>
        <w:rStyle w:val="Teksttreci5"/>
        <w:color w:val="000000"/>
      </w:rPr>
      <w:t>w ramach Regionalnego Programu Operacyjnego Województwa Warmińsko- Mazurskiego na 2014-2020, Oś priorytetowa 9: Dostęp do wysokiej jakości usług publicznych, Działanie 9.3:</w:t>
    </w:r>
    <w:r w:rsidR="00D53A6F">
      <w:rPr>
        <w:rStyle w:val="Teksttreci5"/>
        <w:color w:val="000000"/>
      </w:rPr>
      <w:t xml:space="preserve"> </w:t>
    </w:r>
    <w:r>
      <w:rPr>
        <w:rStyle w:val="Teksttreci5"/>
        <w:color w:val="000000"/>
      </w:rPr>
      <w:t>Infrastruktura edukacyjna, Poddziałanie 9.3.4: Infrastruktura edukacji ogólnokształcącej, współfinansowany ze środków U</w:t>
    </w:r>
    <w:r w:rsidR="00D53A6F">
      <w:rPr>
        <w:rStyle w:val="Teksttreci5"/>
        <w:color w:val="000000"/>
      </w:rPr>
      <w:t xml:space="preserve">nii </w:t>
    </w:r>
    <w:r>
      <w:rPr>
        <w:rStyle w:val="Teksttreci5"/>
        <w:color w:val="000000"/>
      </w:rPr>
      <w:t>E</w:t>
    </w:r>
    <w:r w:rsidR="00D53A6F">
      <w:rPr>
        <w:rStyle w:val="Teksttreci5"/>
        <w:color w:val="000000"/>
      </w:rPr>
      <w:t>uropejskiej</w:t>
    </w:r>
    <w:r w:rsidR="004C2FE9">
      <w:rPr>
        <w:rStyle w:val="Teksttreci5"/>
        <w:color w:val="000000"/>
      </w:rPr>
      <w:t xml:space="preserve"> w ramach </w:t>
    </w:r>
    <w:r>
      <w:rPr>
        <w:rStyle w:val="Teksttreci5"/>
        <w:color w:val="000000"/>
      </w:rPr>
      <w:t xml:space="preserve"> Europejskiego Funduszu Rozwoju Regionalnego.</w:t>
    </w:r>
  </w:p>
  <w:p w:rsidR="004D3C22" w:rsidRDefault="004D3C22" w:rsidP="00F878AA">
    <w:pPr>
      <w:pStyle w:val="Teksttreci50"/>
      <w:shd w:val="clear" w:color="auto" w:fill="auto"/>
      <w:spacing w:after="229"/>
      <w:ind w:left="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17D77"/>
    <w:multiLevelType w:val="multilevel"/>
    <w:tmpl w:val="E44A6F6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1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48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194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26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7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038" w:hanging="1800"/>
      </w:pPr>
      <w:rPr>
        <w:rFonts w:hint="default"/>
        <w:b/>
      </w:rPr>
    </w:lvl>
  </w:abstractNum>
  <w:abstractNum w:abstractNumId="1" w15:restartNumberingAfterBreak="0">
    <w:nsid w:val="19B14E20"/>
    <w:multiLevelType w:val="multilevel"/>
    <w:tmpl w:val="B11AC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EE425F"/>
    <w:multiLevelType w:val="multilevel"/>
    <w:tmpl w:val="16064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F16476C"/>
    <w:multiLevelType w:val="multilevel"/>
    <w:tmpl w:val="AFF62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F38C4"/>
    <w:multiLevelType w:val="multilevel"/>
    <w:tmpl w:val="FC3E8216"/>
    <w:styleLink w:val="Styl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06A34"/>
    <w:multiLevelType w:val="hybridMultilevel"/>
    <w:tmpl w:val="352C6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4131D"/>
    <w:multiLevelType w:val="multilevel"/>
    <w:tmpl w:val="D6AC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70825A0"/>
    <w:multiLevelType w:val="multilevel"/>
    <w:tmpl w:val="FC3E82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AEC"/>
    <w:multiLevelType w:val="multilevel"/>
    <w:tmpl w:val="0CEC0788"/>
    <w:lvl w:ilvl="0">
      <w:start w:val="1"/>
      <w:numFmt w:val="decimal"/>
      <w:lvlText w:val="%1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1C1129"/>
    <w:multiLevelType w:val="multilevel"/>
    <w:tmpl w:val="C6CAF1A2"/>
    <w:lvl w:ilvl="0">
      <w:start w:val="2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1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48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194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26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7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038" w:hanging="1800"/>
      </w:pPr>
      <w:rPr>
        <w:rFonts w:hint="default"/>
        <w:b/>
      </w:rPr>
    </w:lvl>
  </w:abstractNum>
  <w:abstractNum w:abstractNumId="10" w15:restartNumberingAfterBreak="0">
    <w:nsid w:val="3AC25383"/>
    <w:multiLevelType w:val="multilevel"/>
    <w:tmpl w:val="410E22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862D78"/>
    <w:multiLevelType w:val="multilevel"/>
    <w:tmpl w:val="77D831BC"/>
    <w:lvl w:ilvl="0">
      <w:start w:val="1"/>
      <w:numFmt w:val="decimal"/>
      <w:lvlText w:val="%1.0"/>
      <w:lvlJc w:val="left"/>
      <w:pPr>
        <w:ind w:left="-66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1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48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194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26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7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038" w:hanging="1800"/>
      </w:pPr>
      <w:rPr>
        <w:rFonts w:hint="default"/>
        <w:b/>
      </w:rPr>
    </w:lvl>
  </w:abstractNum>
  <w:abstractNum w:abstractNumId="12" w15:restartNumberingAfterBreak="0">
    <w:nsid w:val="48786B19"/>
    <w:multiLevelType w:val="multilevel"/>
    <w:tmpl w:val="FC3E8216"/>
    <w:numStyleLink w:val="Styl7"/>
  </w:abstractNum>
  <w:abstractNum w:abstractNumId="13" w15:restartNumberingAfterBreak="0">
    <w:nsid w:val="57621B9A"/>
    <w:multiLevelType w:val="multilevel"/>
    <w:tmpl w:val="B3D484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-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560" w:hanging="1800"/>
      </w:pPr>
      <w:rPr>
        <w:rFonts w:hint="default"/>
      </w:rPr>
    </w:lvl>
  </w:abstractNum>
  <w:abstractNum w:abstractNumId="15" w15:restartNumberingAfterBreak="0">
    <w:nsid w:val="6A5508C2"/>
    <w:multiLevelType w:val="multilevel"/>
    <w:tmpl w:val="67A0DB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C24C99"/>
    <w:multiLevelType w:val="multilevel"/>
    <w:tmpl w:val="8A16F13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7B5B2BEC"/>
    <w:multiLevelType w:val="multilevel"/>
    <w:tmpl w:val="D868A1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555F77"/>
    <w:multiLevelType w:val="multilevel"/>
    <w:tmpl w:val="CA2A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Arial" w:hAnsi="Arial"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16"/>
  </w:num>
  <w:num w:numId="5">
    <w:abstractNumId w:val="8"/>
  </w:num>
  <w:num w:numId="6">
    <w:abstractNumId w:val="13"/>
  </w:num>
  <w:num w:numId="7">
    <w:abstractNumId w:val="5"/>
  </w:num>
  <w:num w:numId="8">
    <w:abstractNumId w:val="0"/>
  </w:num>
  <w:num w:numId="9">
    <w:abstractNumId w:val="11"/>
  </w:num>
  <w:num w:numId="10">
    <w:abstractNumId w:val="9"/>
  </w:num>
  <w:num w:numId="11">
    <w:abstractNumId w:val="4"/>
  </w:num>
  <w:num w:numId="12">
    <w:abstractNumId w:val="12"/>
  </w:num>
  <w:num w:numId="13">
    <w:abstractNumId w:val="18"/>
  </w:num>
  <w:num w:numId="14">
    <w:abstractNumId w:val="7"/>
  </w:num>
  <w:num w:numId="15">
    <w:abstractNumId w:val="10"/>
  </w:num>
  <w:num w:numId="16">
    <w:abstractNumId w:val="15"/>
  </w:num>
  <w:num w:numId="17">
    <w:abstractNumId w:val="17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09F"/>
    <w:rsid w:val="00022F4F"/>
    <w:rsid w:val="000245B9"/>
    <w:rsid w:val="00032F9F"/>
    <w:rsid w:val="00053ECE"/>
    <w:rsid w:val="000743F3"/>
    <w:rsid w:val="000829A2"/>
    <w:rsid w:val="00083187"/>
    <w:rsid w:val="000C6BCF"/>
    <w:rsid w:val="000E300A"/>
    <w:rsid w:val="00102C5C"/>
    <w:rsid w:val="00115012"/>
    <w:rsid w:val="00136E80"/>
    <w:rsid w:val="00145A52"/>
    <w:rsid w:val="001633DB"/>
    <w:rsid w:val="001803EC"/>
    <w:rsid w:val="0019169F"/>
    <w:rsid w:val="00192A9C"/>
    <w:rsid w:val="001B43BA"/>
    <w:rsid w:val="001D11BC"/>
    <w:rsid w:val="001F46CA"/>
    <w:rsid w:val="002043EB"/>
    <w:rsid w:val="00206F85"/>
    <w:rsid w:val="0021457C"/>
    <w:rsid w:val="00220CC9"/>
    <w:rsid w:val="0023509F"/>
    <w:rsid w:val="00235625"/>
    <w:rsid w:val="00245A78"/>
    <w:rsid w:val="002609DB"/>
    <w:rsid w:val="0026655E"/>
    <w:rsid w:val="00297294"/>
    <w:rsid w:val="002C0AB9"/>
    <w:rsid w:val="002C79DA"/>
    <w:rsid w:val="002E1DF8"/>
    <w:rsid w:val="002E5F55"/>
    <w:rsid w:val="002F5FD6"/>
    <w:rsid w:val="002F7E89"/>
    <w:rsid w:val="00300D6A"/>
    <w:rsid w:val="00323586"/>
    <w:rsid w:val="003673E5"/>
    <w:rsid w:val="00376A70"/>
    <w:rsid w:val="003772E9"/>
    <w:rsid w:val="00383511"/>
    <w:rsid w:val="003A0F8F"/>
    <w:rsid w:val="003C2FD6"/>
    <w:rsid w:val="003C303A"/>
    <w:rsid w:val="003D3D8B"/>
    <w:rsid w:val="003F2A2A"/>
    <w:rsid w:val="004174B8"/>
    <w:rsid w:val="00420AF5"/>
    <w:rsid w:val="004221B1"/>
    <w:rsid w:val="00425AE2"/>
    <w:rsid w:val="00433089"/>
    <w:rsid w:val="004365A8"/>
    <w:rsid w:val="00470044"/>
    <w:rsid w:val="00472BAC"/>
    <w:rsid w:val="00485E81"/>
    <w:rsid w:val="00487A40"/>
    <w:rsid w:val="004B1C00"/>
    <w:rsid w:val="004B5EA1"/>
    <w:rsid w:val="004C1794"/>
    <w:rsid w:val="004C2FE9"/>
    <w:rsid w:val="004C77A0"/>
    <w:rsid w:val="004D3C22"/>
    <w:rsid w:val="004D4D07"/>
    <w:rsid w:val="004F7D25"/>
    <w:rsid w:val="00503F2E"/>
    <w:rsid w:val="00512E8D"/>
    <w:rsid w:val="00534F14"/>
    <w:rsid w:val="0054240D"/>
    <w:rsid w:val="0054690B"/>
    <w:rsid w:val="00547AB3"/>
    <w:rsid w:val="00551D13"/>
    <w:rsid w:val="005617F1"/>
    <w:rsid w:val="0057134D"/>
    <w:rsid w:val="00573B36"/>
    <w:rsid w:val="005A6B3D"/>
    <w:rsid w:val="005F1B57"/>
    <w:rsid w:val="00607D91"/>
    <w:rsid w:val="00611B86"/>
    <w:rsid w:val="0065700B"/>
    <w:rsid w:val="006931E0"/>
    <w:rsid w:val="006A2646"/>
    <w:rsid w:val="006C3D1C"/>
    <w:rsid w:val="006D721E"/>
    <w:rsid w:val="006E1E11"/>
    <w:rsid w:val="006E5ED7"/>
    <w:rsid w:val="006F580D"/>
    <w:rsid w:val="006F61D5"/>
    <w:rsid w:val="0070102B"/>
    <w:rsid w:val="00704456"/>
    <w:rsid w:val="00705C94"/>
    <w:rsid w:val="00731F7A"/>
    <w:rsid w:val="007838DE"/>
    <w:rsid w:val="00785369"/>
    <w:rsid w:val="007A457F"/>
    <w:rsid w:val="007C6D2C"/>
    <w:rsid w:val="007D6C6F"/>
    <w:rsid w:val="007F69DA"/>
    <w:rsid w:val="008044BB"/>
    <w:rsid w:val="008172B9"/>
    <w:rsid w:val="00820172"/>
    <w:rsid w:val="00836C7F"/>
    <w:rsid w:val="00846B81"/>
    <w:rsid w:val="008643D0"/>
    <w:rsid w:val="00871DB9"/>
    <w:rsid w:val="008751E8"/>
    <w:rsid w:val="008D4C95"/>
    <w:rsid w:val="008D52BB"/>
    <w:rsid w:val="008E6C9E"/>
    <w:rsid w:val="00901E77"/>
    <w:rsid w:val="00903CF4"/>
    <w:rsid w:val="00907D60"/>
    <w:rsid w:val="00914130"/>
    <w:rsid w:val="00926748"/>
    <w:rsid w:val="00936A4B"/>
    <w:rsid w:val="009449F2"/>
    <w:rsid w:val="00946524"/>
    <w:rsid w:val="0095441C"/>
    <w:rsid w:val="009663F1"/>
    <w:rsid w:val="00984682"/>
    <w:rsid w:val="00985945"/>
    <w:rsid w:val="009871AD"/>
    <w:rsid w:val="009C5496"/>
    <w:rsid w:val="009F76A5"/>
    <w:rsid w:val="00A12457"/>
    <w:rsid w:val="00A204DC"/>
    <w:rsid w:val="00A2300F"/>
    <w:rsid w:val="00A361BB"/>
    <w:rsid w:val="00A40EE9"/>
    <w:rsid w:val="00A43CFA"/>
    <w:rsid w:val="00A57416"/>
    <w:rsid w:val="00A71081"/>
    <w:rsid w:val="00A917D7"/>
    <w:rsid w:val="00A94632"/>
    <w:rsid w:val="00AB17C2"/>
    <w:rsid w:val="00AB3ECC"/>
    <w:rsid w:val="00AF1708"/>
    <w:rsid w:val="00AF4720"/>
    <w:rsid w:val="00B016AE"/>
    <w:rsid w:val="00B044D1"/>
    <w:rsid w:val="00B06593"/>
    <w:rsid w:val="00B07762"/>
    <w:rsid w:val="00B3140C"/>
    <w:rsid w:val="00B32ED2"/>
    <w:rsid w:val="00B34D02"/>
    <w:rsid w:val="00B52FBC"/>
    <w:rsid w:val="00B7305B"/>
    <w:rsid w:val="00B77E96"/>
    <w:rsid w:val="00B90A60"/>
    <w:rsid w:val="00B92448"/>
    <w:rsid w:val="00BB533A"/>
    <w:rsid w:val="00BB7BDE"/>
    <w:rsid w:val="00BC6E02"/>
    <w:rsid w:val="00BD233A"/>
    <w:rsid w:val="00BD5D35"/>
    <w:rsid w:val="00BF3627"/>
    <w:rsid w:val="00BF75F6"/>
    <w:rsid w:val="00C00E07"/>
    <w:rsid w:val="00C014BB"/>
    <w:rsid w:val="00C22947"/>
    <w:rsid w:val="00C427B9"/>
    <w:rsid w:val="00C53BD2"/>
    <w:rsid w:val="00C54D86"/>
    <w:rsid w:val="00C61F48"/>
    <w:rsid w:val="00C72E75"/>
    <w:rsid w:val="00C73D43"/>
    <w:rsid w:val="00C82EB6"/>
    <w:rsid w:val="00C8511B"/>
    <w:rsid w:val="00C87D3D"/>
    <w:rsid w:val="00CA65C7"/>
    <w:rsid w:val="00CB3BFF"/>
    <w:rsid w:val="00CB6E31"/>
    <w:rsid w:val="00CC2BD7"/>
    <w:rsid w:val="00CD6711"/>
    <w:rsid w:val="00CF0822"/>
    <w:rsid w:val="00CF1897"/>
    <w:rsid w:val="00D0489D"/>
    <w:rsid w:val="00D22E76"/>
    <w:rsid w:val="00D41074"/>
    <w:rsid w:val="00D43244"/>
    <w:rsid w:val="00D53A6F"/>
    <w:rsid w:val="00D53FF2"/>
    <w:rsid w:val="00D64DA9"/>
    <w:rsid w:val="00DA1EB4"/>
    <w:rsid w:val="00DA6FD2"/>
    <w:rsid w:val="00DC0B64"/>
    <w:rsid w:val="00DC7CFA"/>
    <w:rsid w:val="00DD06A7"/>
    <w:rsid w:val="00DD083C"/>
    <w:rsid w:val="00DE3CA5"/>
    <w:rsid w:val="00E04770"/>
    <w:rsid w:val="00E11054"/>
    <w:rsid w:val="00E1499D"/>
    <w:rsid w:val="00E30201"/>
    <w:rsid w:val="00E37850"/>
    <w:rsid w:val="00E55DDE"/>
    <w:rsid w:val="00E63701"/>
    <w:rsid w:val="00E63F86"/>
    <w:rsid w:val="00E73179"/>
    <w:rsid w:val="00EB62DD"/>
    <w:rsid w:val="00ED2BA3"/>
    <w:rsid w:val="00EF46A7"/>
    <w:rsid w:val="00EF7C8D"/>
    <w:rsid w:val="00F11204"/>
    <w:rsid w:val="00F2046E"/>
    <w:rsid w:val="00F313E6"/>
    <w:rsid w:val="00F519F6"/>
    <w:rsid w:val="00F55241"/>
    <w:rsid w:val="00F567A0"/>
    <w:rsid w:val="00F70759"/>
    <w:rsid w:val="00F71AA7"/>
    <w:rsid w:val="00F74330"/>
    <w:rsid w:val="00F878AA"/>
    <w:rsid w:val="00FB3DAC"/>
    <w:rsid w:val="00FB3EE7"/>
    <w:rsid w:val="00FC10EF"/>
    <w:rsid w:val="00FC31D0"/>
    <w:rsid w:val="00FE2D2D"/>
    <w:rsid w:val="00FE3344"/>
    <w:rsid w:val="00FF1E11"/>
    <w:rsid w:val="00FF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6E3AECB-020C-48A3-A569-0F85EE5F8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51E8"/>
    <w:pPr>
      <w:keepNext/>
      <w:shd w:val="clear" w:color="auto" w:fill="FFFFFF"/>
      <w:suppressAutoHyphens/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41074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4"/>
      <w:szCs w:val="24"/>
      <w:lang w:bidi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41074"/>
    <w:pPr>
      <w:spacing w:before="240" w:after="60"/>
      <w:outlineLvl w:val="1"/>
    </w:pPr>
    <w:rPr>
      <w:rFonts w:ascii="Arial" w:eastAsia="Times New Roman" w:hAnsi="Arial" w:cs="Arial"/>
      <w:b/>
      <w:bCs/>
      <w:i/>
      <w:iCs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character" w:styleId="Hipercze">
    <w:name w:val="Hyperlink"/>
    <w:rsid w:val="004B5EA1"/>
    <w:rPr>
      <w:color w:val="0066CC"/>
      <w:u w:val="single"/>
    </w:rPr>
  </w:style>
  <w:style w:type="character" w:customStyle="1" w:styleId="Teksttreci2">
    <w:name w:val="Tekst treści (2)_"/>
    <w:link w:val="Teksttreci20"/>
    <w:rsid w:val="004B5EA1"/>
    <w:rPr>
      <w:rFonts w:ascii="MS Reference Sans Serif" w:eastAsia="MS Reference Sans Serif" w:hAnsi="MS Reference Sans Serif" w:cs="MS Reference Sans Serif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B5EA1"/>
    <w:pPr>
      <w:keepNext w:val="0"/>
      <w:widowControl w:val="0"/>
      <w:suppressAutoHyphens w:val="0"/>
      <w:spacing w:after="0" w:line="216" w:lineRule="exact"/>
      <w:ind w:hanging="420"/>
      <w:jc w:val="both"/>
    </w:pPr>
    <w:rPr>
      <w:rFonts w:ascii="MS Reference Sans Serif" w:eastAsia="MS Reference Sans Serif" w:hAnsi="MS Reference Sans Serif" w:cs="MS Reference Sans Serif"/>
      <w:sz w:val="18"/>
      <w:szCs w:val="18"/>
      <w:lang w:eastAsia="pl-PL"/>
    </w:rPr>
  </w:style>
  <w:style w:type="character" w:customStyle="1" w:styleId="Teksttreci5">
    <w:name w:val="Tekst treści (5)_"/>
    <w:link w:val="Teksttreci50"/>
    <w:uiPriority w:val="99"/>
    <w:rsid w:val="00F878AA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F878AA"/>
    <w:pPr>
      <w:keepNext w:val="0"/>
      <w:widowControl w:val="0"/>
      <w:suppressAutoHyphens w:val="0"/>
      <w:spacing w:after="0" w:line="206" w:lineRule="exact"/>
      <w:jc w:val="center"/>
    </w:pPr>
    <w:rPr>
      <w:rFonts w:ascii="Arial" w:hAnsi="Arial" w:cs="Arial"/>
      <w:sz w:val="18"/>
      <w:szCs w:val="18"/>
      <w:lang w:eastAsia="pl-PL"/>
    </w:rPr>
  </w:style>
  <w:style w:type="character" w:customStyle="1" w:styleId="Nagwek1Znak">
    <w:name w:val="Nagłówek 1 Znak"/>
    <w:link w:val="Nagwek1"/>
    <w:uiPriority w:val="9"/>
    <w:rsid w:val="00D41074"/>
    <w:rPr>
      <w:rFonts w:ascii="Arial" w:eastAsia="Times New Roman" w:hAnsi="Arial" w:cs="Arial"/>
      <w:b/>
      <w:bCs/>
      <w:kern w:val="32"/>
      <w:sz w:val="24"/>
      <w:szCs w:val="24"/>
      <w:shd w:val="clear" w:color="auto" w:fill="FFFFFF"/>
      <w:lang w:eastAsia="en-US" w:bidi="pl-PL"/>
    </w:rPr>
  </w:style>
  <w:style w:type="character" w:customStyle="1" w:styleId="Nagwek2Znak">
    <w:name w:val="Nagłówek 2 Znak"/>
    <w:link w:val="Nagwek2"/>
    <w:uiPriority w:val="9"/>
    <w:rsid w:val="00D41074"/>
    <w:rPr>
      <w:rFonts w:ascii="Arial" w:eastAsia="Times New Roman" w:hAnsi="Arial" w:cs="Arial"/>
      <w:b/>
      <w:bCs/>
      <w:i/>
      <w:iCs/>
      <w:sz w:val="22"/>
      <w:szCs w:val="22"/>
      <w:shd w:val="clear" w:color="auto" w:fill="FFFFFF"/>
      <w:lang w:eastAsia="en-US" w:bidi="pl-PL"/>
    </w:rPr>
  </w:style>
  <w:style w:type="paragraph" w:styleId="Akapitzlist">
    <w:name w:val="List Paragraph"/>
    <w:basedOn w:val="Normalny"/>
    <w:link w:val="AkapitzlistZnak"/>
    <w:uiPriority w:val="34"/>
    <w:qFormat/>
    <w:rsid w:val="00820172"/>
    <w:pPr>
      <w:ind w:left="708"/>
    </w:pPr>
  </w:style>
  <w:style w:type="paragraph" w:customStyle="1" w:styleId="Teksttreci21">
    <w:name w:val="Tekst treści (2)1"/>
    <w:basedOn w:val="Normalny"/>
    <w:uiPriority w:val="99"/>
    <w:rsid w:val="004174B8"/>
    <w:pPr>
      <w:keepNext w:val="0"/>
      <w:widowControl w:val="0"/>
      <w:suppressAutoHyphens w:val="0"/>
      <w:spacing w:after="0" w:line="250" w:lineRule="exact"/>
      <w:ind w:hanging="760"/>
      <w:jc w:val="center"/>
    </w:pPr>
    <w:rPr>
      <w:rFonts w:ascii="Arial" w:eastAsia="Times New Roman" w:hAnsi="Arial" w:cs="Arial"/>
      <w:lang w:eastAsia="pl-PL"/>
    </w:rPr>
  </w:style>
  <w:style w:type="table" w:styleId="Tabela-Siatka">
    <w:name w:val="Table Grid"/>
    <w:basedOn w:val="Standardowy"/>
    <w:uiPriority w:val="39"/>
    <w:rsid w:val="00783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rsid w:val="00136E80"/>
    <w:rPr>
      <w:sz w:val="22"/>
      <w:szCs w:val="22"/>
      <w:shd w:val="clear" w:color="auto" w:fill="FFFFFF"/>
      <w:lang w:eastAsia="en-US"/>
    </w:rPr>
  </w:style>
  <w:style w:type="numbering" w:customStyle="1" w:styleId="Styl7">
    <w:name w:val="Styl7"/>
    <w:uiPriority w:val="99"/>
    <w:rsid w:val="00136E80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1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puap.gov.pl/" TargetMode="External"/><Relationship Id="rId1" Type="http://schemas.openxmlformats.org/officeDocument/2006/relationships/hyperlink" Target="mailto:sekretariat@powiatnidzicki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3852585-5C20-48C5-ABAE-BD8A2780B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5</Pages>
  <Words>834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5833</CharactersWithSpaces>
  <SharedDoc>false</SharedDoc>
  <HLinks>
    <vt:vector size="12" baseType="variant">
      <vt:variant>
        <vt:i4>327746</vt:i4>
      </vt:variant>
      <vt:variant>
        <vt:i4>3</vt:i4>
      </vt:variant>
      <vt:variant>
        <vt:i4>0</vt:i4>
      </vt:variant>
      <vt:variant>
        <vt:i4>5</vt:i4>
      </vt:variant>
      <vt:variant>
        <vt:lpwstr>http://www.epuap.gov.pl/</vt:lpwstr>
      </vt:variant>
      <vt:variant>
        <vt:lpwstr/>
      </vt:variant>
      <vt:variant>
        <vt:i4>5177441</vt:i4>
      </vt:variant>
      <vt:variant>
        <vt:i4>0</vt:i4>
      </vt:variant>
      <vt:variant>
        <vt:i4>0</vt:i4>
      </vt:variant>
      <vt:variant>
        <vt:i4>5</vt:i4>
      </vt:variant>
      <vt:variant>
        <vt:lpwstr>mailto:sekretariat@powiatnidzicki.pl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bozydar</dc:creator>
  <cp:keywords/>
  <dc:description/>
  <cp:lastModifiedBy>Powiat Nidzicki</cp:lastModifiedBy>
  <cp:revision>50</cp:revision>
  <cp:lastPrinted>2018-06-20T11:51:00Z</cp:lastPrinted>
  <dcterms:created xsi:type="dcterms:W3CDTF">2018-06-20T09:45:00Z</dcterms:created>
  <dcterms:modified xsi:type="dcterms:W3CDTF">2019-08-06T06:34:00Z</dcterms:modified>
  <dc:language>pl-PL</dc:language>
</cp:coreProperties>
</file>